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0"/>
        </w:tabs>
        <w:snapToGrid w:val="0"/>
        <w:spacing w:line="576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附件3</w:t>
      </w:r>
    </w:p>
    <w:p>
      <w:pPr>
        <w:widowControl/>
        <w:snapToGrid w:val="0"/>
        <w:spacing w:line="576" w:lineRule="exact"/>
        <w:jc w:val="center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  <w:t>福建中医药大学附属人民医院</w:t>
      </w:r>
    </w:p>
    <w:p>
      <w:pPr>
        <w:snapToGrid w:val="0"/>
        <w:spacing w:line="576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商业代表接待预约登记表</w:t>
      </w:r>
      <w:bookmarkEnd w:id="0"/>
    </w:p>
    <w:tbl>
      <w:tblPr>
        <w:tblStyle w:val="3"/>
        <w:tblW w:w="9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685"/>
        <w:gridCol w:w="2235"/>
        <w:gridCol w:w="23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75"/>
                <w:tab w:val="center" w:pos="4721"/>
              </w:tabs>
              <w:snapToGrid w:val="0"/>
              <w:spacing w:line="576" w:lineRule="exact"/>
              <w:jc w:val="center"/>
              <w:rPr>
                <w:rFonts w:ascii="方正小标宋简体" w:hAnsi="仿宋_GB2312" w:eastAsia="方正小标宋简体" w:cs="仿宋_GB2312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color w:val="000000"/>
                <w:szCs w:val="32"/>
              </w:rPr>
              <w:t>预约登记（由商业代表填写）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方正仿宋简体" w:eastAsia="方正仿宋简体"/>
                <w:color w:val="000000"/>
              </w:rPr>
            </w:pPr>
            <w:r>
              <w:rPr>
                <w:rFonts w:hint="eastAsia" w:ascii="方正仿宋简体" w:eastAsia="方正仿宋简体"/>
                <w:color w:val="000000"/>
              </w:rPr>
              <w:t>代表姓名、联系电话及身份证号码（不超过两人）：</w:t>
            </w:r>
          </w:p>
          <w:p>
            <w:pPr>
              <w:pStyle w:val="2"/>
              <w:rPr>
                <w:rFonts w:hint="eastAsia" w:ascii="方正仿宋简体" w:eastAsia="方正仿宋简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公司名称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联系邮箱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产品类别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Wingdings 2" w:char="00A3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药品类 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Wingdings 2" w:char="00A3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设备类 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Wingdings 2" w:char="00A3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器械类  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Wingdings 2" w:char="00A3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耗材类 </w:t>
            </w:r>
          </w:p>
          <w:p>
            <w:pPr>
              <w:widowControl/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Wingdings 2" w:char="00A3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试剂类 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Wingdings 2" w:char="00A3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信息类 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Wingdings 2" w:char="00A3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办公、基础设施类      </w:t>
            </w:r>
          </w:p>
          <w:p>
            <w:pPr>
              <w:widowControl/>
              <w:tabs>
                <w:tab w:val="left" w:pos="4315"/>
              </w:tabs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Wingdings 2" w:char="00A3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其他类：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访问科室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12"/>
                <w:tab w:val="center" w:pos="1106"/>
              </w:tabs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来访目的</w:t>
            </w:r>
          </w:p>
          <w:p>
            <w:pPr>
              <w:widowControl/>
              <w:tabs>
                <w:tab w:val="left" w:pos="212"/>
                <w:tab w:val="center" w:pos="1106"/>
              </w:tabs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及沟通内容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76" w:lineRule="exac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sym w:font="Times New Roman" w:char="0000"/>
            </w: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学术推广、</w:t>
            </w:r>
          </w:p>
          <w:p>
            <w:pPr>
              <w:widowControl/>
              <w:snapToGrid w:val="0"/>
              <w:spacing w:line="576" w:lineRule="exac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sym w:font="Times New Roman" w:char="0000"/>
            </w: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其他：</w:t>
            </w:r>
          </w:p>
          <w:p>
            <w:pPr>
              <w:widowControl/>
              <w:snapToGrid w:val="0"/>
              <w:spacing w:line="576" w:lineRule="exac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具体沟通内容：</w:t>
            </w:r>
          </w:p>
          <w:p>
            <w:pPr>
              <w:widowControl/>
              <w:snapToGrid w:val="0"/>
              <w:spacing w:line="576" w:lineRule="exact"/>
              <w:ind w:firstLine="377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</w:p>
          <w:p>
            <w:pPr>
              <w:widowControl/>
              <w:snapToGrid w:val="0"/>
              <w:spacing w:line="576" w:lineRule="exact"/>
              <w:ind w:firstLine="377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</w:p>
          <w:p>
            <w:pPr>
              <w:widowControl/>
              <w:tabs>
                <w:tab w:val="left" w:pos="1127"/>
              </w:tabs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ab/>
            </w:r>
          </w:p>
          <w:p>
            <w:pPr>
              <w:widowControl/>
              <w:tabs>
                <w:tab w:val="left" w:pos="1127"/>
              </w:tabs>
              <w:snapToGrid w:val="0"/>
              <w:spacing w:line="576" w:lineRule="exact"/>
              <w:jc w:val="righ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申请日期：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ab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说 明</w:t>
            </w:r>
          </w:p>
          <w:p>
            <w:pPr>
              <w:snapToGrid w:val="0"/>
              <w:spacing w:line="576" w:lineRule="exact"/>
              <w:rPr>
                <w:rFonts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请将以下材料提交归口职能部门邮箱进行来访预约：</w:t>
            </w:r>
          </w:p>
          <w:p>
            <w:pPr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1.《商业代表接待预约登记表》word电子版；</w:t>
            </w:r>
          </w:p>
          <w:p>
            <w:pPr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2.来访人员身份证正反面复印件扫描版；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127"/>
              </w:tabs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仿宋_GB2312" w:eastAsia="方正小标宋简体" w:cs="仿宋_GB2312"/>
                <w:color w:val="000000"/>
                <w:szCs w:val="32"/>
              </w:rPr>
              <w:t>预约审核登记（由职能部门填写）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54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1.预约代表是否已进行年度备案：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Wingdings 2" w:char="00A3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是  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Wingdings 2" w:char="00A3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否</w:t>
            </w:r>
          </w:p>
          <w:p>
            <w:pPr>
              <w:widowControl/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2.是否安排接待：</w:t>
            </w:r>
          </w:p>
          <w:p>
            <w:pPr>
              <w:widowControl/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Wingdings 2" w:char="00A3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是， 接待起止时间</w:t>
            </w:r>
            <w:r>
              <w:rPr>
                <w:rFonts w:hint="eastAsia" w:ascii="方正仿宋简体" w:eastAsia="方正仿宋简体"/>
                <w:color w:val="000000"/>
              </w:rPr>
              <w:t>（  年  月  日  时  分——   年  月  日  时  分），接待地点：               ，接待人：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 </w:t>
            </w:r>
          </w:p>
          <w:p>
            <w:pPr>
              <w:widowControl/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  <w:u w:val="single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Wingdings 2" w:char="00A3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否，不安排接待理由：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  <w:u w:val="single"/>
              </w:rPr>
              <w:t xml:space="preserve">                                      </w:t>
            </w:r>
          </w:p>
          <w:p>
            <w:pPr>
              <w:widowControl/>
              <w:snapToGrid w:val="0"/>
              <w:spacing w:line="576" w:lineRule="exact"/>
              <w:ind w:firstLine="550"/>
              <w:rPr>
                <w:rFonts w:hint="eastAsia" w:ascii="方正仿宋简体" w:eastAsia="方正仿宋简体"/>
                <w:color w:val="000000"/>
              </w:rPr>
            </w:pPr>
          </w:p>
          <w:p>
            <w:pPr>
              <w:widowControl/>
              <w:snapToGrid w:val="0"/>
              <w:spacing w:line="576" w:lineRule="exact"/>
              <w:rPr>
                <w:rFonts w:hint="eastAsia" w:ascii="方正仿宋简体" w:eastAsia="方正仿宋简体"/>
                <w:color w:val="000000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</w:rPr>
              <w:t>反馈人：                     反馈日期：    年  月  日</w:t>
            </w:r>
          </w:p>
        </w:tc>
      </w:tr>
    </w:tbl>
    <w:p>
      <w:pPr>
        <w:snapToGrid w:val="0"/>
        <w:spacing w:line="576" w:lineRule="exact"/>
        <w:rPr>
          <w:rFonts w:hint="eastAsia" w:ascii="黑体" w:hAnsi="黑体" w:eastAsia="黑体"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05C2F"/>
    <w:rsid w:val="50B0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2024-04-24T07:13:00Z</dcterms:created>
  <dc:creator>福建亿同世纪软件科技股份有限公司</dc:creator>
  <cp:lastModifiedBy>福建亿同世纪软件科技股份有限公司</cp:lastModifiedBy>
  <dcterms:modified xsi:type="dcterms:W3CDTF">2024-04-24T07:14:12Z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