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0B8C5">
      <w:pPr>
        <w:spacing w:line="360" w:lineRule="auto"/>
        <w:jc w:val="center"/>
        <w:rPr>
          <w:rFonts w:hint="eastAsia" w:ascii="宋体" w:hAnsi="宋体"/>
          <w:b/>
          <w:spacing w:val="20"/>
          <w:sz w:val="84"/>
          <w:szCs w:val="84"/>
          <w:highlight w:val="none"/>
        </w:rPr>
      </w:pPr>
      <w:r>
        <w:rPr>
          <w:rFonts w:hint="eastAsia" w:ascii="宋体" w:hAnsi="宋体"/>
          <w:b/>
          <w:spacing w:val="20"/>
          <w:sz w:val="84"/>
          <w:szCs w:val="84"/>
          <w:highlight w:val="none"/>
        </w:rPr>
        <w:t>福建中医药大学附属人民医院</w:t>
      </w:r>
      <w:r>
        <w:rPr>
          <w:rFonts w:hint="eastAsia" w:ascii="宋体" w:hAnsi="宋体"/>
          <w:b/>
          <w:spacing w:val="20"/>
          <w:sz w:val="84"/>
          <w:szCs w:val="84"/>
          <w:highlight w:val="none"/>
          <w:lang w:eastAsia="zh-CN"/>
        </w:rPr>
        <w:t>工会委员会</w:t>
      </w:r>
    </w:p>
    <w:p w14:paraId="3417EBA9">
      <w:pPr>
        <w:spacing w:line="360" w:lineRule="auto"/>
        <w:jc w:val="center"/>
        <w:rPr>
          <w:rFonts w:ascii="宋体" w:hAnsi="宋体"/>
          <w:b/>
          <w:sz w:val="72"/>
          <w:szCs w:val="72"/>
          <w:highlight w:val="none"/>
        </w:rPr>
      </w:pPr>
    </w:p>
    <w:p w14:paraId="6D40F3AA">
      <w:pPr>
        <w:spacing w:line="360" w:lineRule="auto"/>
        <w:jc w:val="center"/>
        <w:rPr>
          <w:rFonts w:ascii="宋体" w:hAnsi="宋体"/>
          <w:b/>
          <w:sz w:val="84"/>
          <w:szCs w:val="84"/>
          <w:highlight w:val="none"/>
        </w:rPr>
      </w:pPr>
      <w:r>
        <w:rPr>
          <w:rFonts w:hint="eastAsia" w:ascii="宋体" w:hAnsi="宋体"/>
          <w:b/>
          <w:sz w:val="84"/>
          <w:szCs w:val="84"/>
          <w:highlight w:val="none"/>
        </w:rPr>
        <w:t>公开招标文件</w:t>
      </w:r>
    </w:p>
    <w:p w14:paraId="74ABA4E1">
      <w:pPr>
        <w:spacing w:line="360" w:lineRule="auto"/>
        <w:ind w:firstLine="2393" w:firstLineChars="745"/>
        <w:rPr>
          <w:rFonts w:ascii="宋体" w:hAnsi="宋体"/>
          <w:b/>
          <w:sz w:val="32"/>
          <w:szCs w:val="32"/>
          <w:highlight w:val="none"/>
        </w:rPr>
      </w:pPr>
    </w:p>
    <w:p w14:paraId="2CAAC8D4">
      <w:pPr>
        <w:spacing w:line="360" w:lineRule="auto"/>
        <w:ind w:firstLine="2393" w:firstLineChars="745"/>
        <w:rPr>
          <w:rFonts w:ascii="宋体" w:hAnsi="宋体"/>
          <w:b/>
          <w:sz w:val="32"/>
          <w:szCs w:val="32"/>
          <w:highlight w:val="none"/>
        </w:rPr>
      </w:pPr>
    </w:p>
    <w:p w14:paraId="74BC364B">
      <w:pPr>
        <w:spacing w:line="360" w:lineRule="auto"/>
        <w:jc w:val="center"/>
        <w:rPr>
          <w:rFonts w:ascii="宋体" w:hAnsi="宋体"/>
          <w:b/>
          <w:sz w:val="32"/>
          <w:szCs w:val="32"/>
          <w:highlight w:val="none"/>
        </w:rPr>
      </w:pPr>
      <w:r>
        <w:rPr>
          <w:rFonts w:hint="eastAsia" w:ascii="宋体" w:hAnsi="宋体"/>
          <w:b/>
          <w:sz w:val="28"/>
          <w:szCs w:val="28"/>
          <w:highlight w:val="none"/>
        </w:rPr>
        <w:t>院内招标：闽人院购后[20</w:t>
      </w:r>
      <w:r>
        <w:rPr>
          <w:rFonts w:hint="eastAsia" w:ascii="宋体" w:hAnsi="宋体"/>
          <w:b/>
          <w:sz w:val="28"/>
          <w:szCs w:val="28"/>
          <w:highlight w:val="none"/>
          <w:lang w:val="en-US" w:eastAsia="zh-CN"/>
        </w:rPr>
        <w:t>25</w:t>
      </w:r>
      <w:r>
        <w:rPr>
          <w:rFonts w:hint="eastAsia" w:ascii="宋体" w:hAnsi="宋体"/>
          <w:b/>
          <w:sz w:val="28"/>
          <w:szCs w:val="28"/>
          <w:highlight w:val="none"/>
        </w:rPr>
        <w:t>]</w:t>
      </w:r>
      <w:r>
        <w:rPr>
          <w:rFonts w:hint="eastAsia" w:ascii="宋体" w:hAnsi="宋体"/>
          <w:b/>
          <w:sz w:val="28"/>
          <w:szCs w:val="28"/>
          <w:highlight w:val="none"/>
          <w:lang w:val="en-US" w:eastAsia="zh-CN"/>
        </w:rPr>
        <w:t>13</w:t>
      </w:r>
      <w:r>
        <w:rPr>
          <w:rFonts w:hint="eastAsia" w:ascii="宋体" w:hAnsi="宋体"/>
          <w:b/>
          <w:sz w:val="28"/>
          <w:szCs w:val="28"/>
          <w:highlight w:val="none"/>
        </w:rPr>
        <w:t>号</w:t>
      </w:r>
    </w:p>
    <w:p w14:paraId="35B5F424">
      <w:pPr>
        <w:spacing w:line="360" w:lineRule="auto"/>
        <w:jc w:val="center"/>
        <w:rPr>
          <w:rFonts w:hint="default" w:ascii="宋体" w:hAnsi="宋体"/>
          <w:b/>
          <w:sz w:val="28"/>
          <w:szCs w:val="28"/>
          <w:highlight w:val="none"/>
          <w:lang w:val="en-US"/>
        </w:rPr>
      </w:pPr>
      <w:r>
        <w:rPr>
          <w:rFonts w:hint="eastAsia" w:ascii="宋体" w:hAnsi="宋体"/>
          <w:b/>
          <w:sz w:val="28"/>
          <w:szCs w:val="28"/>
          <w:highlight w:val="none"/>
        </w:rPr>
        <w:t xml:space="preserve"> 项目名称：</w:t>
      </w:r>
      <w:r>
        <w:rPr>
          <w:rFonts w:hint="eastAsia" w:ascii="宋体" w:hAnsi="宋体"/>
          <w:b/>
          <w:sz w:val="28"/>
          <w:szCs w:val="28"/>
          <w:highlight w:val="none"/>
          <w:lang w:val="en-US" w:eastAsia="zh-CN"/>
        </w:rPr>
        <w:t>电影票兑换券采购项目</w:t>
      </w:r>
    </w:p>
    <w:p w14:paraId="165AE536">
      <w:pPr>
        <w:spacing w:line="360" w:lineRule="auto"/>
        <w:jc w:val="center"/>
        <w:rPr>
          <w:rFonts w:ascii="宋体" w:hAnsi="宋体"/>
          <w:b/>
          <w:sz w:val="28"/>
          <w:szCs w:val="28"/>
          <w:highlight w:val="none"/>
        </w:rPr>
      </w:pPr>
    </w:p>
    <w:p w14:paraId="2EA9A13E">
      <w:pPr>
        <w:spacing w:line="360" w:lineRule="auto"/>
        <w:jc w:val="center"/>
        <w:rPr>
          <w:rFonts w:ascii="宋体" w:hAnsi="宋体"/>
          <w:b/>
          <w:sz w:val="28"/>
          <w:szCs w:val="28"/>
          <w:highlight w:val="none"/>
        </w:rPr>
      </w:pPr>
    </w:p>
    <w:p w14:paraId="3B86C687">
      <w:pPr>
        <w:spacing w:line="360" w:lineRule="auto"/>
        <w:jc w:val="center"/>
        <w:rPr>
          <w:rFonts w:ascii="宋体" w:hAnsi="宋体"/>
          <w:b/>
          <w:sz w:val="28"/>
          <w:szCs w:val="28"/>
          <w:highlight w:val="none"/>
        </w:rPr>
      </w:pPr>
    </w:p>
    <w:p w14:paraId="4C1D0649">
      <w:pPr>
        <w:spacing w:line="360" w:lineRule="auto"/>
        <w:jc w:val="center"/>
        <w:rPr>
          <w:rFonts w:ascii="宋体" w:hAnsi="宋体"/>
          <w:b/>
          <w:sz w:val="32"/>
          <w:szCs w:val="32"/>
          <w:highlight w:val="none"/>
        </w:rPr>
      </w:pPr>
    </w:p>
    <w:p w14:paraId="39B6FAFB">
      <w:pPr>
        <w:spacing w:line="360" w:lineRule="auto"/>
        <w:jc w:val="center"/>
        <w:rPr>
          <w:rFonts w:hint="default" w:ascii="宋体" w:hAnsi="宋体" w:eastAsia="宋体"/>
          <w:b/>
          <w:sz w:val="32"/>
          <w:szCs w:val="32"/>
          <w:highlight w:val="none"/>
          <w:u w:val="single"/>
          <w:lang w:val="en-US" w:eastAsia="zh-CN"/>
        </w:rPr>
      </w:pPr>
      <w:r>
        <w:rPr>
          <w:rFonts w:hint="eastAsia" w:ascii="宋体" w:hAnsi="宋体"/>
          <w:b/>
          <w:sz w:val="32"/>
          <w:szCs w:val="32"/>
          <w:highlight w:val="none"/>
        </w:rPr>
        <w:t>采购人：福建中医药大学附属人民医院</w:t>
      </w:r>
      <w:r>
        <w:rPr>
          <w:rFonts w:hint="eastAsia" w:ascii="宋体" w:hAnsi="宋体"/>
          <w:b/>
          <w:sz w:val="32"/>
          <w:szCs w:val="32"/>
          <w:highlight w:val="none"/>
          <w:lang w:val="en-US" w:eastAsia="zh-CN"/>
        </w:rPr>
        <w:t>工会委员会</w:t>
      </w:r>
    </w:p>
    <w:p w14:paraId="05CB34F5">
      <w:pPr>
        <w:spacing w:line="360" w:lineRule="auto"/>
        <w:jc w:val="center"/>
        <w:rPr>
          <w:rFonts w:ascii="宋体" w:hAnsi="宋体"/>
          <w:b/>
          <w:sz w:val="32"/>
          <w:szCs w:val="32"/>
          <w:highlight w:val="none"/>
          <w:u w:val="single"/>
        </w:rPr>
      </w:pPr>
      <w:r>
        <w:rPr>
          <w:rFonts w:hint="eastAsia" w:ascii="宋体" w:hAnsi="宋体"/>
          <w:b/>
          <w:sz w:val="32"/>
          <w:szCs w:val="32"/>
          <w:highlight w:val="none"/>
        </w:rPr>
        <w:t xml:space="preserve">   </w:t>
      </w:r>
      <w:r>
        <w:rPr>
          <w:rFonts w:hint="eastAsia" w:ascii="宋体" w:hAnsi="宋体"/>
          <w:b/>
          <w:sz w:val="32"/>
          <w:szCs w:val="32"/>
          <w:highlight w:val="none"/>
          <w:lang w:val="en-US" w:eastAsia="zh-CN"/>
        </w:rPr>
        <w:t>2025</w:t>
      </w:r>
      <w:r>
        <w:rPr>
          <w:rFonts w:hint="eastAsia" w:ascii="宋体" w:hAnsi="宋体"/>
          <w:b/>
          <w:sz w:val="32"/>
          <w:szCs w:val="32"/>
          <w:highlight w:val="none"/>
        </w:rPr>
        <w:t>年</w:t>
      </w:r>
      <w:r>
        <w:rPr>
          <w:rFonts w:hint="eastAsia" w:ascii="宋体" w:hAnsi="宋体"/>
          <w:b/>
          <w:sz w:val="32"/>
          <w:szCs w:val="32"/>
          <w:highlight w:val="none"/>
          <w:lang w:val="en-US" w:eastAsia="zh-CN"/>
        </w:rPr>
        <w:t>8</w:t>
      </w:r>
      <w:r>
        <w:rPr>
          <w:rFonts w:hint="eastAsia" w:ascii="宋体" w:hAnsi="宋体"/>
          <w:b/>
          <w:sz w:val="32"/>
          <w:szCs w:val="32"/>
          <w:highlight w:val="none"/>
        </w:rPr>
        <w:t>月</w:t>
      </w:r>
    </w:p>
    <w:p w14:paraId="06D470D4">
      <w:pPr>
        <w:spacing w:line="360" w:lineRule="auto"/>
        <w:jc w:val="center"/>
        <w:rPr>
          <w:rFonts w:ascii="宋体" w:hAnsi="宋体"/>
          <w:b/>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17" w:right="1418" w:bottom="1361" w:left="1418" w:header="851" w:footer="992" w:gutter="0"/>
          <w:pgNumType w:fmt="numberInDash" w:start="1"/>
          <w:cols w:space="720" w:num="1"/>
        </w:sectPr>
      </w:pPr>
      <w:bookmarkStart w:id="0" w:name="_Toc266745661"/>
      <w:bookmarkStart w:id="1" w:name="_Toc287483727"/>
    </w:p>
    <w:p w14:paraId="6BEB2926">
      <w:pPr>
        <w:spacing w:line="360" w:lineRule="auto"/>
        <w:jc w:val="center"/>
        <w:rPr>
          <w:rFonts w:ascii="宋体" w:hAnsi="宋体"/>
          <w:b/>
          <w:sz w:val="52"/>
          <w:szCs w:val="52"/>
          <w:highlight w:val="none"/>
        </w:rPr>
      </w:pPr>
      <w:r>
        <w:rPr>
          <w:rFonts w:hint="eastAsia" w:ascii="宋体" w:hAnsi="宋体"/>
          <w:b/>
          <w:sz w:val="36"/>
          <w:szCs w:val="36"/>
          <w:highlight w:val="none"/>
        </w:rPr>
        <w:t>一、</w:t>
      </w:r>
      <w:bookmarkEnd w:id="0"/>
      <w:bookmarkEnd w:id="1"/>
      <w:r>
        <w:rPr>
          <w:rFonts w:hint="eastAsia" w:ascii="宋体" w:hAnsi="宋体"/>
          <w:b/>
          <w:sz w:val="36"/>
          <w:szCs w:val="36"/>
          <w:highlight w:val="none"/>
        </w:rPr>
        <w:t>公开招标邀请</w:t>
      </w:r>
    </w:p>
    <w:p w14:paraId="74C33B7B">
      <w:pPr>
        <w:spacing w:line="360" w:lineRule="auto"/>
        <w:ind w:firstLine="480" w:firstLineChars="200"/>
        <w:rPr>
          <w:rFonts w:ascii="宋体" w:hAnsi="宋体"/>
          <w:sz w:val="24"/>
          <w:highlight w:val="none"/>
        </w:rPr>
      </w:pPr>
      <w:r>
        <w:rPr>
          <w:rFonts w:hint="eastAsia" w:ascii="宋体" w:hAnsi="宋体"/>
          <w:bCs/>
          <w:sz w:val="24"/>
          <w:highlight w:val="none"/>
        </w:rPr>
        <w:t>福建中医药大学附属人民医院对</w:t>
      </w:r>
      <w:r>
        <w:rPr>
          <w:rFonts w:hint="eastAsia" w:ascii="宋体" w:hAnsi="宋体"/>
          <w:bCs/>
          <w:sz w:val="24"/>
          <w:highlight w:val="none"/>
          <w:u w:val="single"/>
          <w:lang w:val="en-US" w:eastAsia="zh-CN"/>
        </w:rPr>
        <w:t>电影票兑换券采购项目</w:t>
      </w:r>
      <w:r>
        <w:rPr>
          <w:rFonts w:hint="eastAsia" w:ascii="宋体" w:hAnsi="宋体"/>
          <w:bCs/>
          <w:sz w:val="24"/>
          <w:highlight w:val="none"/>
        </w:rPr>
        <w:t>进行院内公开招标采购，现欢迎有能力</w:t>
      </w:r>
      <w:r>
        <w:rPr>
          <w:rFonts w:hint="eastAsia" w:ascii="宋体" w:hAnsi="宋体"/>
          <w:sz w:val="24"/>
          <w:highlight w:val="none"/>
        </w:rPr>
        <w:t>提供产品的供应商前来提交密封的报价。</w:t>
      </w:r>
    </w:p>
    <w:p w14:paraId="6800ABB4">
      <w:pPr>
        <w:numPr>
          <w:ilvl w:val="0"/>
          <w:numId w:val="1"/>
        </w:num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sz w:val="24"/>
          <w:highlight w:val="none"/>
        </w:rPr>
        <w:t>公示</w:t>
      </w:r>
      <w:r>
        <w:rPr>
          <w:rFonts w:hint="eastAsia" w:ascii="宋体" w:hAnsi="宋体" w:cs="宋体"/>
          <w:sz w:val="24"/>
          <w:highlight w:val="none"/>
        </w:rPr>
        <w:t>时间：</w:t>
      </w:r>
      <w:r>
        <w:rPr>
          <w:rFonts w:hint="eastAsia" w:ascii="宋体" w:hAnsi="宋体" w:eastAsia="宋体" w:cs="宋体"/>
          <w:color w:val="000000"/>
          <w:sz w:val="24"/>
          <w:szCs w:val="24"/>
          <w:highlight w:val="none"/>
          <w:lang w:val="en-US" w:eastAsia="zh-CN"/>
        </w:rPr>
        <w:t>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28</w:t>
      </w:r>
      <w:r>
        <w:rPr>
          <w:rFonts w:hint="eastAsia" w:ascii="宋体" w:hAnsi="宋体" w:eastAsia="宋体" w:cs="宋体"/>
          <w:color w:val="000000"/>
          <w:sz w:val="24"/>
          <w:szCs w:val="24"/>
          <w:highlight w:val="none"/>
        </w:rPr>
        <w:t>日至</w:t>
      </w:r>
      <w:r>
        <w:rPr>
          <w:rFonts w:hint="eastAsia" w:ascii="宋体" w:hAnsi="宋体" w:eastAsia="宋体" w:cs="宋体"/>
          <w:color w:val="000000"/>
          <w:sz w:val="24"/>
          <w:szCs w:val="24"/>
          <w:highlight w:val="none"/>
          <w:lang w:val="en-US" w:eastAsia="zh-CN"/>
        </w:rPr>
        <w:t>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年</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eastAsia="zh-CN"/>
        </w:rPr>
        <w:t>。</w:t>
      </w:r>
    </w:p>
    <w:p w14:paraId="09B48874">
      <w:pPr>
        <w:numPr>
          <w:ilvl w:val="0"/>
          <w:numId w:val="1"/>
        </w:numPr>
        <w:spacing w:line="360" w:lineRule="auto"/>
        <w:ind w:firstLine="480" w:firstLineChars="200"/>
        <w:rPr>
          <w:rFonts w:ascii="宋体" w:hAnsi="宋体"/>
          <w:sz w:val="24"/>
          <w:highlight w:val="none"/>
        </w:rPr>
      </w:pPr>
      <w:r>
        <w:rPr>
          <w:rFonts w:hint="eastAsia" w:ascii="宋体" w:hAnsi="宋体" w:cs="宋体"/>
          <w:sz w:val="24"/>
          <w:highlight w:val="none"/>
        </w:rPr>
        <w:t>递交投标文件截止时间：</w:t>
      </w:r>
      <w:r>
        <w:rPr>
          <w:rFonts w:hint="eastAsia" w:ascii="宋体" w:hAnsi="宋体" w:eastAsia="宋体" w:cs="宋体"/>
          <w:color w:val="000000"/>
          <w:sz w:val="24"/>
          <w:szCs w:val="24"/>
          <w:highlight w:val="none"/>
          <w:lang w:val="en-US" w:eastAsia="zh-CN"/>
        </w:rPr>
        <w:t>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9月8</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，上午09:30</w:t>
      </w:r>
      <w:r>
        <w:rPr>
          <w:rFonts w:hint="eastAsia" w:ascii="宋体" w:hAnsi="宋体" w:eastAsia="宋体" w:cs="宋体"/>
          <w:color w:val="000000"/>
          <w:sz w:val="24"/>
          <w:szCs w:val="24"/>
          <w:highlight w:val="none"/>
        </w:rPr>
        <w:t>（北京时间）。</w:t>
      </w:r>
      <w:r>
        <w:rPr>
          <w:rFonts w:hint="eastAsia" w:ascii="宋体" w:hAnsi="宋体" w:cs="宋体"/>
          <w:sz w:val="24"/>
          <w:highlight w:val="none"/>
        </w:rPr>
        <w:t>超过递交截止时间递交的投标文件恕不接受。投标文件</w:t>
      </w:r>
      <w:r>
        <w:rPr>
          <w:rFonts w:hint="eastAsia" w:ascii="宋体" w:hAnsi="宋体"/>
          <w:sz w:val="24"/>
          <w:highlight w:val="none"/>
        </w:rPr>
        <w:t>递交后概不退还，</w:t>
      </w:r>
      <w:r>
        <w:rPr>
          <w:rFonts w:ascii="宋体" w:hAnsi="宋体"/>
          <w:sz w:val="24"/>
          <w:highlight w:val="none"/>
        </w:rPr>
        <w:t>逾期</w:t>
      </w:r>
      <w:r>
        <w:rPr>
          <w:rFonts w:hint="eastAsia" w:ascii="宋体" w:hAnsi="宋体"/>
          <w:sz w:val="24"/>
          <w:highlight w:val="none"/>
        </w:rPr>
        <w:t>送达（以签到为准）、</w:t>
      </w:r>
      <w:r>
        <w:rPr>
          <w:rFonts w:ascii="宋体" w:hAnsi="宋体"/>
          <w:sz w:val="24"/>
          <w:highlight w:val="none"/>
        </w:rPr>
        <w:t>未送达指定地点</w:t>
      </w:r>
      <w:r>
        <w:rPr>
          <w:rFonts w:hint="eastAsia" w:ascii="宋体" w:hAnsi="宋体"/>
          <w:sz w:val="24"/>
          <w:highlight w:val="none"/>
        </w:rPr>
        <w:t>及</w:t>
      </w:r>
      <w:r>
        <w:rPr>
          <w:rFonts w:ascii="宋体" w:hAnsi="宋体"/>
          <w:sz w:val="24"/>
          <w:highlight w:val="none"/>
        </w:rPr>
        <w:t>未按公开招标文件要求密封的投标文件</w:t>
      </w:r>
      <w:r>
        <w:rPr>
          <w:rFonts w:hint="eastAsia" w:ascii="宋体" w:hAnsi="宋体"/>
          <w:sz w:val="24"/>
          <w:highlight w:val="none"/>
        </w:rPr>
        <w:t>均不予</w:t>
      </w:r>
      <w:r>
        <w:rPr>
          <w:rFonts w:ascii="宋体" w:hAnsi="宋体"/>
          <w:sz w:val="24"/>
          <w:highlight w:val="none"/>
        </w:rPr>
        <w:t>接受</w:t>
      </w:r>
      <w:r>
        <w:rPr>
          <w:rFonts w:hint="eastAsia" w:ascii="宋体" w:hAnsi="宋体"/>
          <w:sz w:val="24"/>
          <w:highlight w:val="none"/>
        </w:rPr>
        <w:t>。</w:t>
      </w:r>
      <w:r>
        <w:rPr>
          <w:rFonts w:ascii="宋体" w:hAnsi="宋体"/>
          <w:sz w:val="24"/>
          <w:highlight w:val="none"/>
        </w:rPr>
        <w:t xml:space="preserve"> </w:t>
      </w:r>
    </w:p>
    <w:p w14:paraId="2E6033D8">
      <w:pPr>
        <w:spacing w:line="360" w:lineRule="auto"/>
        <w:ind w:left="357"/>
        <w:rPr>
          <w:rFonts w:ascii="宋体" w:hAnsi="宋体"/>
          <w:b/>
          <w:bCs/>
          <w:sz w:val="24"/>
          <w:highlight w:val="none"/>
        </w:rPr>
      </w:pPr>
      <w:r>
        <w:rPr>
          <w:rFonts w:hint="eastAsia" w:ascii="宋体" w:hAnsi="宋体"/>
          <w:sz w:val="24"/>
          <w:highlight w:val="none"/>
        </w:rPr>
        <w:t xml:space="preserve"> 3.</w:t>
      </w:r>
      <w:r>
        <w:rPr>
          <w:rFonts w:hint="eastAsia" w:ascii="宋体" w:hAnsi="宋体" w:cs="宋体"/>
          <w:sz w:val="24"/>
          <w:highlight w:val="none"/>
        </w:rPr>
        <w:t>评标开始时间：</w:t>
      </w:r>
      <w:bookmarkStart w:id="2" w:name="_GoBack"/>
      <w:r>
        <w:rPr>
          <w:rFonts w:hint="eastAsia" w:ascii="宋体" w:hAnsi="宋体" w:eastAsia="宋体" w:cs="宋体"/>
          <w:b/>
          <w:bCs/>
          <w:color w:val="000000"/>
          <w:sz w:val="24"/>
          <w:szCs w:val="24"/>
          <w:highlight w:val="none"/>
          <w:lang w:val="en-US" w:eastAsia="zh-CN"/>
        </w:rPr>
        <w:t>202</w:t>
      </w:r>
      <w:r>
        <w:rPr>
          <w:rFonts w:hint="eastAsia" w:ascii="宋体" w:hAnsi="宋体" w:cs="宋体"/>
          <w:b/>
          <w:bCs/>
          <w:color w:val="000000"/>
          <w:sz w:val="24"/>
          <w:szCs w:val="24"/>
          <w:highlight w:val="none"/>
          <w:lang w:val="en-US" w:eastAsia="zh-CN"/>
        </w:rPr>
        <w:t>5</w:t>
      </w:r>
      <w:r>
        <w:rPr>
          <w:rFonts w:hint="eastAsia" w:ascii="宋体" w:hAnsi="宋体" w:eastAsia="宋体" w:cs="宋体"/>
          <w:b/>
          <w:bCs/>
          <w:color w:val="000000"/>
          <w:sz w:val="24"/>
          <w:szCs w:val="24"/>
          <w:highlight w:val="none"/>
        </w:rPr>
        <w:t>年</w:t>
      </w:r>
      <w:r>
        <w:rPr>
          <w:rFonts w:hint="eastAsia" w:ascii="宋体" w:hAnsi="宋体" w:cs="宋体"/>
          <w:b/>
          <w:bCs/>
          <w:color w:val="000000"/>
          <w:sz w:val="24"/>
          <w:szCs w:val="24"/>
          <w:highlight w:val="none"/>
          <w:lang w:val="en-US" w:eastAsia="zh-CN"/>
        </w:rPr>
        <w:t>9月8</w:t>
      </w:r>
      <w:r>
        <w:rPr>
          <w:rFonts w:hint="eastAsia" w:ascii="宋体" w:hAnsi="宋体" w:eastAsia="宋体" w:cs="宋体"/>
          <w:b/>
          <w:bCs/>
          <w:color w:val="000000"/>
          <w:sz w:val="24"/>
          <w:szCs w:val="24"/>
          <w:highlight w:val="none"/>
        </w:rPr>
        <w:t>日</w:t>
      </w:r>
      <w:r>
        <w:rPr>
          <w:rFonts w:hint="eastAsia" w:ascii="宋体" w:hAnsi="宋体" w:cs="宋体"/>
          <w:b/>
          <w:bCs/>
          <w:color w:val="000000"/>
          <w:sz w:val="24"/>
          <w:szCs w:val="24"/>
          <w:highlight w:val="none"/>
          <w:lang w:val="en-US" w:eastAsia="zh-CN"/>
        </w:rPr>
        <w:t>，上午09:30</w:t>
      </w:r>
      <w:r>
        <w:rPr>
          <w:rFonts w:hint="eastAsia" w:ascii="宋体" w:hAnsi="宋体" w:eastAsia="宋体" w:cs="宋体"/>
          <w:b/>
          <w:bCs/>
          <w:color w:val="000000"/>
          <w:sz w:val="24"/>
          <w:szCs w:val="24"/>
          <w:highlight w:val="none"/>
        </w:rPr>
        <w:t>（北京时间）。</w:t>
      </w:r>
    </w:p>
    <w:bookmarkEnd w:id="2"/>
    <w:p w14:paraId="638282BA">
      <w:pPr>
        <w:keepNext w:val="0"/>
        <w:keepLines w:val="0"/>
        <w:pageBreakBefore w:val="0"/>
        <w:widowControl w:val="0"/>
        <w:kinsoku/>
        <w:wordWrap/>
        <w:overflowPunct/>
        <w:topLinePunct w:val="0"/>
        <w:autoSpaceDE/>
        <w:autoSpaceDN/>
        <w:bidi w:val="0"/>
        <w:adjustRightInd/>
        <w:snapToGrid/>
        <w:spacing w:line="500" w:lineRule="exact"/>
        <w:ind w:left="357" w:leftChars="170" w:firstLine="120" w:firstLineChars="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4.评标地点：</w:t>
      </w:r>
      <w:r>
        <w:rPr>
          <w:rFonts w:hint="eastAsia" w:ascii="宋体" w:hAnsi="宋体" w:eastAsia="宋体" w:cs="宋体"/>
          <w:b/>
          <w:bCs/>
          <w:spacing w:val="-6"/>
          <w:sz w:val="24"/>
          <w:szCs w:val="24"/>
          <w:highlight w:val="none"/>
        </w:rPr>
        <w:t>福建中医药大学附属人民医院</w:t>
      </w:r>
      <w:r>
        <w:rPr>
          <w:rFonts w:hint="eastAsia" w:ascii="宋体" w:hAnsi="宋体" w:eastAsia="宋体" w:cs="宋体"/>
          <w:b/>
          <w:bCs/>
          <w:spacing w:val="-6"/>
          <w:sz w:val="24"/>
          <w:szCs w:val="24"/>
          <w:highlight w:val="none"/>
          <w:lang w:val="en-US" w:eastAsia="zh-CN"/>
        </w:rPr>
        <w:t>6号楼</w:t>
      </w:r>
      <w:r>
        <w:rPr>
          <w:rFonts w:hint="eastAsia" w:ascii="宋体" w:hAnsi="宋体" w:cs="宋体"/>
          <w:b/>
          <w:bCs/>
          <w:spacing w:val="-6"/>
          <w:sz w:val="24"/>
          <w:szCs w:val="24"/>
          <w:highlight w:val="none"/>
          <w:lang w:val="en-US" w:eastAsia="zh-CN"/>
        </w:rPr>
        <w:t>2层会议室</w:t>
      </w:r>
      <w:r>
        <w:rPr>
          <w:rFonts w:hint="eastAsia" w:ascii="宋体" w:hAnsi="宋体" w:eastAsia="宋体" w:cs="宋体"/>
          <w:bCs/>
          <w:color w:val="000000"/>
          <w:sz w:val="24"/>
          <w:szCs w:val="24"/>
          <w:highlight w:val="none"/>
        </w:rPr>
        <w:t>。</w:t>
      </w:r>
    </w:p>
    <w:p w14:paraId="7D84C6AF">
      <w:pPr>
        <w:keepNext w:val="0"/>
        <w:keepLines w:val="0"/>
        <w:pageBreakBefore w:val="0"/>
        <w:widowControl w:val="0"/>
        <w:kinsoku/>
        <w:wordWrap/>
        <w:overflowPunct/>
        <w:topLinePunct w:val="0"/>
        <w:autoSpaceDE/>
        <w:autoSpaceDN/>
        <w:bidi w:val="0"/>
        <w:adjustRightInd/>
        <w:snapToGrid/>
        <w:spacing w:line="500" w:lineRule="exact"/>
        <w:ind w:firstLine="456"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5.</w:t>
      </w: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6"/>
          <w:sz w:val="24"/>
          <w:szCs w:val="24"/>
          <w:highlight w:val="none"/>
        </w:rPr>
        <w:t>对本次采购活动事项提出疑问的，请在递交投标文件截止时间3天前，将问题以书面的形式（有效签署的原件并加盖公章，拒绝传真、电邮、电话形式等其它形式）提交到福建中医药大学附属人民医院</w:t>
      </w:r>
      <w:r>
        <w:rPr>
          <w:rFonts w:hint="eastAsia" w:ascii="宋体" w:hAnsi="宋体" w:eastAsia="宋体" w:cs="宋体"/>
          <w:spacing w:val="-6"/>
          <w:sz w:val="24"/>
          <w:szCs w:val="24"/>
          <w:highlight w:val="none"/>
          <w:lang w:eastAsia="zh-CN"/>
        </w:rPr>
        <w:t>后勤处</w:t>
      </w:r>
      <w:r>
        <w:rPr>
          <w:rFonts w:hint="eastAsia" w:ascii="宋体" w:hAnsi="宋体" w:eastAsia="宋体" w:cs="宋体"/>
          <w:spacing w:val="-6"/>
          <w:sz w:val="24"/>
          <w:szCs w:val="24"/>
          <w:highlight w:val="none"/>
          <w:lang w:val="en-US" w:eastAsia="zh-CN"/>
        </w:rPr>
        <w:t>2</w:t>
      </w:r>
      <w:r>
        <w:rPr>
          <w:rFonts w:hint="eastAsia" w:ascii="宋体" w:hAnsi="宋体" w:eastAsia="宋体" w:cs="宋体"/>
          <w:spacing w:val="-6"/>
          <w:sz w:val="24"/>
          <w:szCs w:val="24"/>
          <w:highlight w:val="none"/>
        </w:rPr>
        <w:t>办公室，口头提交质疑澄清的问题不予接受。</w:t>
      </w:r>
    </w:p>
    <w:p w14:paraId="158FB0D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zh-CN"/>
        </w:rPr>
        <w:t>有关本项目的信息</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包括招标文件若有修改补充</w:t>
      </w:r>
      <w:r>
        <w:rPr>
          <w:rFonts w:hint="eastAsia" w:ascii="宋体" w:hAnsi="宋体" w:eastAsia="宋体" w:cs="宋体"/>
          <w:sz w:val="24"/>
          <w:szCs w:val="24"/>
          <w:highlight w:val="none"/>
        </w:rPr>
        <w:t>）</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u w:val="none"/>
        </w:rPr>
        <w:t>在</w:t>
      </w:r>
      <w:r>
        <w:rPr>
          <w:rFonts w:hint="eastAsia" w:ascii="宋体" w:hAnsi="宋体" w:eastAsia="宋体" w:cs="宋体"/>
          <w:spacing w:val="-6"/>
          <w:sz w:val="24"/>
          <w:szCs w:val="24"/>
          <w:highlight w:val="none"/>
          <w:u w:val="single"/>
        </w:rPr>
        <w:t>福建中医药大学附属人民医院院内网、院外网</w:t>
      </w:r>
      <w:r>
        <w:rPr>
          <w:rFonts w:hint="eastAsia" w:ascii="宋体" w:hAnsi="宋体" w:eastAsia="宋体" w:cs="宋体"/>
          <w:sz w:val="24"/>
          <w:szCs w:val="24"/>
          <w:highlight w:val="none"/>
          <w:u w:val="none"/>
        </w:rPr>
        <w:t>通知</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请供应商随时关注相关网站</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以免错漏重要信息。</w:t>
      </w:r>
      <w:r>
        <w:rPr>
          <w:rFonts w:hint="eastAsia" w:ascii="宋体" w:hAnsi="宋体" w:eastAsia="宋体" w:cs="宋体"/>
          <w:sz w:val="24"/>
          <w:szCs w:val="24"/>
          <w:highlight w:val="none"/>
        </w:rPr>
        <w:t xml:space="preserve"> </w:t>
      </w:r>
    </w:p>
    <w:p w14:paraId="24D86296">
      <w:pPr>
        <w:keepNext w:val="0"/>
        <w:keepLines w:val="0"/>
        <w:pageBreakBefore w:val="0"/>
        <w:widowControl w:val="0"/>
        <w:kinsoku/>
        <w:wordWrap/>
        <w:overflowPunct/>
        <w:topLinePunct w:val="0"/>
        <w:autoSpaceDE/>
        <w:autoSpaceDN/>
        <w:bidi w:val="0"/>
        <w:adjustRightInd/>
        <w:snapToGrid/>
        <w:spacing w:line="500" w:lineRule="exact"/>
        <w:ind w:left="42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投标文件壹正三副</w:t>
      </w:r>
      <w:r>
        <w:rPr>
          <w:rFonts w:hint="eastAsia" w:ascii="宋体" w:hAnsi="宋体" w:eastAsia="宋体" w:cs="宋体"/>
          <w:sz w:val="24"/>
          <w:szCs w:val="24"/>
          <w:highlight w:val="none"/>
        </w:rPr>
        <w:t>。</w:t>
      </w:r>
    </w:p>
    <w:p w14:paraId="262DA0BC">
      <w:pPr>
        <w:spacing w:line="360" w:lineRule="auto"/>
        <w:ind w:firstLine="600" w:firstLineChars="250"/>
        <w:jc w:val="left"/>
        <w:rPr>
          <w:rFonts w:ascii="宋体" w:hAnsi="宋体"/>
          <w:sz w:val="24"/>
          <w:highlight w:val="none"/>
        </w:rPr>
      </w:pPr>
      <w:r>
        <w:rPr>
          <w:rFonts w:hint="eastAsia" w:ascii="宋体" w:hAnsi="宋体" w:eastAsia="宋体" w:cs="宋体"/>
          <w:sz w:val="24"/>
          <w:szCs w:val="24"/>
          <w:highlight w:val="none"/>
          <w:lang w:val="zh-CN"/>
        </w:rPr>
        <w:t>联系人：</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王先生</w:t>
      </w:r>
      <w:r>
        <w:rPr>
          <w:rFonts w:hint="eastAsia" w:ascii="宋体" w:hAnsi="宋体" w:eastAsia="宋体" w:cs="宋体"/>
          <w:sz w:val="24"/>
          <w:szCs w:val="24"/>
          <w:highlight w:val="none"/>
        </w:rPr>
        <w:t xml:space="preserve">  0591-83</w:t>
      </w:r>
      <w:r>
        <w:rPr>
          <w:rFonts w:hint="eastAsia" w:ascii="宋体" w:hAnsi="宋体" w:cs="宋体"/>
          <w:sz w:val="24"/>
          <w:szCs w:val="24"/>
          <w:highlight w:val="none"/>
          <w:lang w:val="en-US" w:eastAsia="zh-CN"/>
        </w:rPr>
        <w:t>942123</w:t>
      </w:r>
      <w:r>
        <w:rPr>
          <w:rFonts w:hint="eastAsia" w:ascii="宋体" w:hAnsi="宋体" w:eastAsia="宋体" w:cs="宋体"/>
          <w:sz w:val="24"/>
          <w:szCs w:val="24"/>
          <w:highlight w:val="none"/>
        </w:rPr>
        <w:t>（办公室）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sz w:val="24"/>
          <w:highlight w:val="none"/>
        </w:rPr>
        <w:t xml:space="preserve">       </w:t>
      </w:r>
    </w:p>
    <w:p w14:paraId="752765A7">
      <w:pPr>
        <w:spacing w:line="360" w:lineRule="auto"/>
        <w:rPr>
          <w:rFonts w:hint="eastAsia" w:ascii="宋体" w:hAnsi="宋体"/>
          <w:b/>
          <w:sz w:val="36"/>
          <w:szCs w:val="36"/>
          <w:highlight w:val="none"/>
        </w:rPr>
      </w:pPr>
    </w:p>
    <w:p w14:paraId="5366D5C3">
      <w:pPr>
        <w:pStyle w:val="2"/>
        <w:rPr>
          <w:rFonts w:hint="eastAsia" w:ascii="宋体" w:hAnsi="宋体"/>
          <w:b/>
          <w:sz w:val="36"/>
          <w:szCs w:val="36"/>
          <w:highlight w:val="none"/>
        </w:rPr>
      </w:pPr>
    </w:p>
    <w:p w14:paraId="1BF27288">
      <w:pPr>
        <w:pStyle w:val="2"/>
        <w:rPr>
          <w:rFonts w:hint="eastAsia" w:ascii="宋体" w:hAnsi="宋体"/>
          <w:b/>
          <w:sz w:val="36"/>
          <w:szCs w:val="36"/>
          <w:highlight w:val="none"/>
        </w:rPr>
      </w:pPr>
    </w:p>
    <w:p w14:paraId="4B3B8F96">
      <w:pPr>
        <w:pStyle w:val="2"/>
        <w:rPr>
          <w:rFonts w:hint="eastAsia" w:ascii="宋体" w:hAnsi="宋体"/>
          <w:b/>
          <w:sz w:val="36"/>
          <w:szCs w:val="36"/>
          <w:highlight w:val="none"/>
        </w:rPr>
      </w:pPr>
    </w:p>
    <w:p w14:paraId="6B2722AC">
      <w:pPr>
        <w:pStyle w:val="2"/>
        <w:rPr>
          <w:rFonts w:hint="eastAsia" w:ascii="宋体" w:hAnsi="宋体"/>
          <w:b/>
          <w:sz w:val="36"/>
          <w:szCs w:val="36"/>
          <w:highlight w:val="none"/>
        </w:rPr>
      </w:pPr>
    </w:p>
    <w:p w14:paraId="4A03F263">
      <w:pPr>
        <w:pStyle w:val="2"/>
        <w:rPr>
          <w:rFonts w:hint="eastAsia" w:ascii="宋体" w:hAnsi="宋体"/>
          <w:b/>
          <w:sz w:val="36"/>
          <w:szCs w:val="36"/>
          <w:highlight w:val="none"/>
        </w:rPr>
      </w:pPr>
    </w:p>
    <w:p w14:paraId="77CB8D57">
      <w:pPr>
        <w:pStyle w:val="2"/>
        <w:rPr>
          <w:rFonts w:hint="eastAsia" w:ascii="宋体" w:hAnsi="宋体"/>
          <w:b/>
          <w:sz w:val="36"/>
          <w:szCs w:val="36"/>
          <w:highlight w:val="none"/>
        </w:rPr>
      </w:pPr>
    </w:p>
    <w:p w14:paraId="6D7B3675">
      <w:pPr>
        <w:pStyle w:val="2"/>
        <w:rPr>
          <w:rFonts w:hint="eastAsia" w:ascii="宋体" w:hAnsi="宋体"/>
          <w:b/>
          <w:sz w:val="36"/>
          <w:szCs w:val="36"/>
          <w:highlight w:val="none"/>
        </w:rPr>
      </w:pPr>
    </w:p>
    <w:p w14:paraId="0322B756">
      <w:pPr>
        <w:spacing w:line="360" w:lineRule="auto"/>
        <w:jc w:val="center"/>
        <w:rPr>
          <w:rFonts w:ascii="宋体" w:hAnsi="宋体"/>
          <w:b/>
          <w:sz w:val="36"/>
          <w:szCs w:val="36"/>
          <w:highlight w:val="none"/>
        </w:rPr>
      </w:pPr>
      <w:r>
        <w:rPr>
          <w:rFonts w:hint="eastAsia" w:ascii="宋体" w:hAnsi="宋体"/>
          <w:b/>
          <w:sz w:val="36"/>
          <w:szCs w:val="36"/>
          <w:highlight w:val="none"/>
        </w:rPr>
        <w:t>二、供应商须知</w:t>
      </w:r>
    </w:p>
    <w:p w14:paraId="2369DF58">
      <w:pPr>
        <w:spacing w:line="360" w:lineRule="auto"/>
        <w:rPr>
          <w:rFonts w:ascii="宋体" w:hAnsi="宋体"/>
          <w:b/>
          <w:sz w:val="24"/>
          <w:highlight w:val="none"/>
        </w:rPr>
      </w:pPr>
      <w:r>
        <w:rPr>
          <w:rFonts w:hint="eastAsia" w:ascii="宋体" w:hAnsi="宋体"/>
          <w:b/>
          <w:sz w:val="24"/>
          <w:highlight w:val="none"/>
        </w:rPr>
        <w:t>1.资格标准：</w:t>
      </w:r>
    </w:p>
    <w:p w14:paraId="5F21E5CF">
      <w:pPr>
        <w:spacing w:line="360" w:lineRule="auto"/>
        <w:ind w:firstLine="420"/>
        <w:rPr>
          <w:rFonts w:ascii="宋体" w:hAnsi="宋体" w:cs="宋体"/>
          <w:color w:val="000000"/>
          <w:sz w:val="24"/>
          <w:highlight w:val="none"/>
        </w:rPr>
      </w:pPr>
      <w:r>
        <w:rPr>
          <w:rFonts w:hint="eastAsia" w:ascii="宋体" w:hAnsi="宋体" w:cs="宋体"/>
          <w:color w:val="000000"/>
          <w:sz w:val="24"/>
          <w:highlight w:val="none"/>
        </w:rPr>
        <w:t>凡有能力提供本招标文件所述</w:t>
      </w:r>
      <w:r>
        <w:rPr>
          <w:rFonts w:hint="eastAsia" w:ascii="宋体" w:hAnsi="宋体" w:cs="宋体"/>
          <w:color w:val="000000"/>
          <w:sz w:val="24"/>
          <w:highlight w:val="none"/>
          <w:lang w:eastAsia="zh-CN"/>
        </w:rPr>
        <w:t>货物</w:t>
      </w:r>
      <w:r>
        <w:rPr>
          <w:rFonts w:hint="eastAsia" w:ascii="宋体" w:hAnsi="宋体" w:cs="宋体"/>
          <w:color w:val="000000"/>
          <w:sz w:val="24"/>
          <w:highlight w:val="none"/>
        </w:rPr>
        <w:t>，具备相关法律法规、行政规章条例和本招标文件中规定的参加采购活动应当具备的条件的境内独立法人资格均可能成为合格的</w:t>
      </w:r>
      <w:r>
        <w:rPr>
          <w:rFonts w:hint="eastAsia" w:ascii="宋体" w:hAnsi="宋体"/>
          <w:color w:val="000000"/>
          <w:sz w:val="24"/>
          <w:highlight w:val="none"/>
        </w:rPr>
        <w:t>投标人</w:t>
      </w:r>
      <w:r>
        <w:rPr>
          <w:rFonts w:hint="eastAsia" w:ascii="宋体" w:hAnsi="宋体" w:cs="宋体"/>
          <w:color w:val="000000"/>
          <w:sz w:val="24"/>
          <w:highlight w:val="none"/>
        </w:rPr>
        <w:t>。</w:t>
      </w:r>
    </w:p>
    <w:p w14:paraId="3D7F10ED">
      <w:pPr>
        <w:spacing w:line="360" w:lineRule="auto"/>
        <w:rPr>
          <w:rFonts w:ascii="宋体" w:hAnsi="宋体"/>
          <w:b/>
          <w:sz w:val="24"/>
          <w:highlight w:val="none"/>
        </w:rPr>
      </w:pPr>
      <w:r>
        <w:rPr>
          <w:rFonts w:hint="eastAsia" w:ascii="宋体" w:hAnsi="宋体"/>
          <w:b/>
          <w:sz w:val="24"/>
          <w:highlight w:val="none"/>
        </w:rPr>
        <w:t>2.采购方式：院内公开招标</w:t>
      </w:r>
    </w:p>
    <w:p w14:paraId="3FA6255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2.1采购方组织的院内公开招标按招标文件规定的时间和地点进行。投标人须在截止时间前递交投标文件。</w:t>
      </w:r>
    </w:p>
    <w:p w14:paraId="16C00DEB">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2.2成交原则：</w:t>
      </w:r>
    </w:p>
    <w:p w14:paraId="5310B82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2.2.1本项目评审采用</w:t>
      </w:r>
      <w:r>
        <w:rPr>
          <w:rFonts w:hint="eastAsia" w:ascii="宋体" w:hAnsi="宋体" w:cs="宋体"/>
          <w:b/>
          <w:bCs/>
          <w:sz w:val="24"/>
          <w:highlight w:val="none"/>
          <w:u w:val="single"/>
        </w:rPr>
        <w:t>最低评标</w:t>
      </w:r>
      <w:r>
        <w:rPr>
          <w:rFonts w:hint="eastAsia" w:ascii="宋体" w:hAnsi="宋体" w:cs="宋体"/>
          <w:b/>
          <w:bCs/>
          <w:sz w:val="24"/>
          <w:highlight w:val="none"/>
          <w:u w:val="single"/>
          <w:lang w:eastAsia="zh-CN"/>
        </w:rPr>
        <w:t>价</w:t>
      </w:r>
      <w:r>
        <w:rPr>
          <w:rFonts w:hint="eastAsia" w:ascii="宋体" w:hAnsi="宋体" w:cs="宋体"/>
          <w:b/>
          <w:bCs/>
          <w:sz w:val="24"/>
          <w:highlight w:val="none"/>
          <w:u w:val="single"/>
        </w:rPr>
        <w:t>法</w:t>
      </w:r>
      <w:r>
        <w:rPr>
          <w:rFonts w:hint="eastAsia" w:ascii="宋体" w:hAnsi="宋体" w:cs="宋体"/>
          <w:sz w:val="24"/>
          <w:highlight w:val="none"/>
        </w:rPr>
        <w:t>进行评审。</w:t>
      </w:r>
    </w:p>
    <w:p w14:paraId="5B51267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2.2.2定标：采购人授权评审小组根据完全满足采购的技术、质量、商务和服务的需求且评审价最低的原则确定成交供应商。</w:t>
      </w:r>
    </w:p>
    <w:p w14:paraId="7BAE4667">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2.2.3评审的依据为招标文件（含有效的补充文件），评审小组判断投标文件对招标文件的响应仅基于投标文件本身而不靠外部证据。</w:t>
      </w:r>
    </w:p>
    <w:p w14:paraId="6D82A7D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2.2.4评标结果公示：公开招标结果将在福建中医药大学附属人民医院院内网、院外网的公告栏目内公示。</w:t>
      </w:r>
    </w:p>
    <w:p w14:paraId="444830F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2.3签订合同：</w:t>
      </w:r>
    </w:p>
    <w:p w14:paraId="689673D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2.3.1中标人收到中标通知书后5个工作日内须来我院办理合同签订手续。</w:t>
      </w:r>
    </w:p>
    <w:p w14:paraId="6B59E85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2.3.2招标文件、中标人的投标文件及有效承诺文件等，均为签订合同的依据。</w:t>
      </w:r>
    </w:p>
    <w:p w14:paraId="60FF270F">
      <w:pPr>
        <w:adjustRightInd w:val="0"/>
        <w:snapToGrid w:val="0"/>
        <w:spacing w:line="360" w:lineRule="auto"/>
        <w:ind w:firstLine="480" w:firstLineChars="200"/>
        <w:rPr>
          <w:rFonts w:hint="eastAsia" w:ascii="宋体" w:hAnsi="宋体" w:cs="宋体"/>
          <w:sz w:val="24"/>
          <w:highlight w:val="none"/>
          <w:lang w:val="en-US"/>
        </w:rPr>
      </w:pPr>
      <w:r>
        <w:rPr>
          <w:rFonts w:hint="eastAsia" w:ascii="宋体" w:hAnsi="宋体" w:cs="宋体"/>
          <w:sz w:val="24"/>
          <w:highlight w:val="none"/>
        </w:rPr>
        <w:t>2.3.3</w:t>
      </w:r>
      <w:r>
        <w:rPr>
          <w:rFonts w:hint="eastAsia" w:ascii="宋体" w:hAnsi="宋体" w:cs="宋体"/>
          <w:sz w:val="24"/>
          <w:highlight w:val="none"/>
          <w:lang w:eastAsia="zh-CN"/>
        </w:rPr>
        <w:t>款项</w:t>
      </w:r>
      <w:r>
        <w:rPr>
          <w:rFonts w:hint="eastAsia" w:ascii="宋体" w:hAnsi="宋体" w:cs="宋体"/>
          <w:sz w:val="24"/>
          <w:highlight w:val="none"/>
          <w:lang w:val="en-US" w:eastAsia="zh-CN"/>
        </w:rPr>
        <w:t>结算：</w:t>
      </w:r>
    </w:p>
    <w:p w14:paraId="4A783B8E">
      <w:pPr>
        <w:spacing w:line="440" w:lineRule="exact"/>
        <w:ind w:firstLine="480" w:firstLineChars="200"/>
        <w:jc w:val="both"/>
        <w:outlineLvl w:val="0"/>
        <w:rPr>
          <w:rFonts w:hint="default" w:ascii="宋体" w:hAnsi="宋体" w:cs="宋体"/>
          <w:sz w:val="24"/>
          <w:highlight w:val="none"/>
          <w:lang w:val="en-US" w:eastAsia="zh-CN"/>
        </w:rPr>
      </w:pPr>
      <w:r>
        <w:rPr>
          <w:rFonts w:hint="eastAsia" w:ascii="宋体" w:hAnsi="宋体" w:cs="宋体"/>
          <w:sz w:val="24"/>
          <w:highlight w:val="none"/>
          <w:lang w:val="en-US" w:eastAsia="zh-CN"/>
        </w:rPr>
        <w:t>1、本项目履约保证金按中标金额5%收取，履约保证金合同履约完毕前有效，待合同履约完毕（含有效期12个月），无未了事宜一次性结清退还；</w:t>
      </w:r>
    </w:p>
    <w:p w14:paraId="2E804537">
      <w:pPr>
        <w:spacing w:line="440" w:lineRule="exact"/>
        <w:ind w:firstLine="480" w:firstLineChars="200"/>
        <w:jc w:val="both"/>
        <w:outlineLvl w:val="0"/>
        <w:rPr>
          <w:rFonts w:hint="eastAsia" w:ascii="宋体" w:hAnsi="宋体"/>
          <w:b/>
          <w:sz w:val="36"/>
          <w:szCs w:val="36"/>
          <w:highlight w:val="none"/>
        </w:rPr>
      </w:pPr>
      <w:r>
        <w:rPr>
          <w:rFonts w:hint="eastAsia" w:ascii="宋体" w:hAnsi="宋体" w:cs="宋体"/>
          <w:sz w:val="24"/>
          <w:highlight w:val="none"/>
          <w:lang w:val="en-US" w:eastAsia="zh-CN"/>
        </w:rPr>
        <w:t>2、</w:t>
      </w:r>
      <w:r>
        <w:rPr>
          <w:rFonts w:hint="eastAsia" w:ascii="宋体" w:hAnsi="宋体" w:cs="宋体"/>
          <w:sz w:val="24"/>
          <w:highlight w:val="none"/>
        </w:rPr>
        <w:t>以实际发放数量结算，双方凭实际职工人数及</w:t>
      </w:r>
      <w:r>
        <w:rPr>
          <w:rFonts w:hint="eastAsia" w:ascii="宋体" w:hAnsi="宋体" w:cs="宋体"/>
          <w:sz w:val="24"/>
          <w:highlight w:val="none"/>
          <w:lang w:eastAsia="zh-CN"/>
        </w:rPr>
        <w:t>中标</w:t>
      </w:r>
      <w:r>
        <w:rPr>
          <w:rFonts w:hint="eastAsia" w:ascii="宋体" w:hAnsi="宋体" w:cs="宋体"/>
          <w:sz w:val="24"/>
          <w:highlight w:val="none"/>
        </w:rPr>
        <w:t>单价核定</w:t>
      </w:r>
      <w:r>
        <w:rPr>
          <w:rFonts w:hint="eastAsia" w:ascii="宋体" w:hAnsi="宋体" w:cs="宋体"/>
          <w:sz w:val="24"/>
          <w:highlight w:val="none"/>
          <w:lang w:val="en-US" w:eastAsia="zh-CN"/>
        </w:rPr>
        <w:t>结算</w:t>
      </w:r>
      <w:r>
        <w:rPr>
          <w:rFonts w:hint="eastAsia" w:ascii="宋体" w:hAnsi="宋体" w:cs="宋体"/>
          <w:sz w:val="24"/>
          <w:highlight w:val="none"/>
        </w:rPr>
        <w:t>金额，</w:t>
      </w:r>
      <w:r>
        <w:rPr>
          <w:rFonts w:hint="eastAsia" w:ascii="宋体" w:hAnsi="宋体" w:cs="宋体"/>
          <w:sz w:val="24"/>
          <w:highlight w:val="none"/>
          <w:lang w:val="en-US" w:eastAsia="zh-CN"/>
        </w:rPr>
        <w:t>双方对电影票兑换券兑换功能无异议后，</w:t>
      </w:r>
      <w:r>
        <w:rPr>
          <w:rFonts w:hint="eastAsia" w:ascii="宋体" w:hAnsi="宋体" w:cs="宋体"/>
          <w:sz w:val="24"/>
          <w:highlight w:val="none"/>
        </w:rPr>
        <w:t>供应商开具全额正式发票并提交给院方后，采购人收到中标</w:t>
      </w:r>
      <w:r>
        <w:rPr>
          <w:rFonts w:hint="eastAsia" w:ascii="宋体" w:hAnsi="宋体" w:cs="宋体"/>
          <w:sz w:val="24"/>
          <w:highlight w:val="none"/>
          <w:lang w:eastAsia="zh-CN"/>
        </w:rPr>
        <w:t>人</w:t>
      </w:r>
      <w:r>
        <w:rPr>
          <w:rFonts w:hint="eastAsia" w:ascii="宋体" w:hAnsi="宋体" w:cs="宋体"/>
          <w:sz w:val="24"/>
          <w:highlight w:val="none"/>
        </w:rPr>
        <w:t>出具的全额正规发票后，</w:t>
      </w:r>
      <w:r>
        <w:rPr>
          <w:rFonts w:hint="eastAsia" w:ascii="宋体" w:hAnsi="宋体" w:cs="宋体"/>
          <w:sz w:val="24"/>
          <w:highlight w:val="none"/>
          <w:lang w:val="en-US" w:eastAsia="zh-CN"/>
        </w:rPr>
        <w:t>45个工作日内</w:t>
      </w:r>
      <w:r>
        <w:rPr>
          <w:rFonts w:hint="eastAsia" w:ascii="宋体" w:hAnsi="宋体" w:cs="宋体"/>
          <w:sz w:val="24"/>
          <w:highlight w:val="none"/>
        </w:rPr>
        <w:t>以银行转账方式向中标</w:t>
      </w:r>
      <w:r>
        <w:rPr>
          <w:rFonts w:hint="eastAsia" w:ascii="宋体" w:hAnsi="宋体" w:cs="宋体"/>
          <w:sz w:val="24"/>
          <w:highlight w:val="none"/>
          <w:lang w:eastAsia="zh-CN"/>
        </w:rPr>
        <w:t>人</w:t>
      </w:r>
      <w:r>
        <w:rPr>
          <w:rFonts w:hint="eastAsia" w:ascii="宋体" w:hAnsi="宋体" w:cs="宋体"/>
          <w:sz w:val="24"/>
          <w:highlight w:val="none"/>
        </w:rPr>
        <w:t>支付费用。</w:t>
      </w:r>
    </w:p>
    <w:p w14:paraId="521E4644">
      <w:pPr>
        <w:spacing w:line="440" w:lineRule="exact"/>
        <w:jc w:val="center"/>
        <w:outlineLvl w:val="0"/>
        <w:rPr>
          <w:rFonts w:hint="eastAsia" w:ascii="宋体" w:hAnsi="宋体"/>
          <w:b/>
          <w:sz w:val="36"/>
          <w:szCs w:val="36"/>
          <w:highlight w:val="none"/>
        </w:rPr>
      </w:pPr>
    </w:p>
    <w:p w14:paraId="63A0401C">
      <w:pPr>
        <w:spacing w:line="440" w:lineRule="exact"/>
        <w:jc w:val="center"/>
        <w:outlineLvl w:val="0"/>
        <w:rPr>
          <w:rFonts w:hint="eastAsia" w:ascii="宋体" w:hAnsi="宋体"/>
          <w:b/>
          <w:sz w:val="36"/>
          <w:szCs w:val="36"/>
          <w:highlight w:val="none"/>
        </w:rPr>
      </w:pPr>
    </w:p>
    <w:p w14:paraId="377F79F4">
      <w:pPr>
        <w:spacing w:line="440" w:lineRule="exact"/>
        <w:jc w:val="center"/>
        <w:outlineLvl w:val="0"/>
        <w:rPr>
          <w:rFonts w:hint="eastAsia" w:ascii="宋体" w:hAnsi="宋体"/>
          <w:b/>
          <w:sz w:val="36"/>
          <w:szCs w:val="36"/>
          <w:highlight w:val="none"/>
        </w:rPr>
      </w:pPr>
    </w:p>
    <w:p w14:paraId="22D08D10">
      <w:pPr>
        <w:spacing w:line="440" w:lineRule="exact"/>
        <w:jc w:val="center"/>
        <w:outlineLvl w:val="0"/>
        <w:rPr>
          <w:rFonts w:hint="eastAsia" w:ascii="宋体" w:hAnsi="宋体"/>
          <w:b/>
          <w:sz w:val="36"/>
          <w:szCs w:val="36"/>
          <w:highlight w:val="none"/>
        </w:rPr>
      </w:pPr>
    </w:p>
    <w:p w14:paraId="0A9F36B7">
      <w:pPr>
        <w:spacing w:line="440" w:lineRule="exact"/>
        <w:jc w:val="center"/>
        <w:outlineLvl w:val="0"/>
        <w:rPr>
          <w:rFonts w:hint="eastAsia" w:ascii="宋体" w:hAnsi="宋体"/>
          <w:b/>
          <w:sz w:val="36"/>
          <w:szCs w:val="36"/>
          <w:highlight w:val="none"/>
        </w:rPr>
      </w:pPr>
    </w:p>
    <w:p w14:paraId="4F063CD5">
      <w:pPr>
        <w:spacing w:line="440" w:lineRule="exact"/>
        <w:jc w:val="center"/>
        <w:outlineLvl w:val="0"/>
        <w:rPr>
          <w:rFonts w:hint="eastAsia" w:ascii="宋体" w:hAnsi="宋体"/>
          <w:b/>
          <w:sz w:val="36"/>
          <w:szCs w:val="36"/>
          <w:highlight w:val="none"/>
        </w:rPr>
      </w:pPr>
    </w:p>
    <w:p w14:paraId="3EAFFF3D">
      <w:pPr>
        <w:spacing w:line="360" w:lineRule="auto"/>
        <w:jc w:val="center"/>
        <w:outlineLvl w:val="0"/>
        <w:rPr>
          <w:rFonts w:ascii="宋体" w:hAnsi="宋体"/>
          <w:b/>
          <w:sz w:val="36"/>
          <w:szCs w:val="36"/>
          <w:highlight w:val="none"/>
        </w:rPr>
      </w:pPr>
      <w:r>
        <w:rPr>
          <w:rFonts w:hint="eastAsia" w:ascii="宋体" w:hAnsi="宋体"/>
          <w:b/>
          <w:sz w:val="36"/>
          <w:szCs w:val="36"/>
          <w:highlight w:val="none"/>
        </w:rPr>
        <w:t>三、招标项目具体要求</w:t>
      </w:r>
    </w:p>
    <w:p w14:paraId="2E67D182">
      <w:pPr>
        <w:spacing w:line="360" w:lineRule="auto"/>
        <w:ind w:firstLine="480" w:firstLineChars="200"/>
        <w:outlineLvl w:val="0"/>
        <w:rPr>
          <w:rFonts w:ascii="宋体" w:hAnsi="宋体" w:cs="宋体"/>
          <w:color w:val="000000"/>
          <w:kern w:val="0"/>
          <w:sz w:val="24"/>
          <w:highlight w:val="none"/>
        </w:rPr>
      </w:pPr>
      <w:r>
        <w:rPr>
          <w:rFonts w:hint="eastAsia" w:ascii="宋体" w:hAnsi="宋体" w:cs="宋体"/>
          <w:color w:val="000000"/>
          <w:kern w:val="0"/>
          <w:sz w:val="24"/>
          <w:highlight w:val="none"/>
        </w:rPr>
        <w:t>1.项目概况：</w:t>
      </w:r>
      <w:r>
        <w:rPr>
          <w:rFonts w:hint="eastAsia" w:ascii="宋体" w:hAnsi="宋体" w:cs="宋体"/>
          <w:color w:val="000000"/>
          <w:kern w:val="0"/>
          <w:sz w:val="24"/>
          <w:highlight w:val="none"/>
          <w:lang w:eastAsia="zh-CN"/>
        </w:rPr>
        <w:t>我院拟为</w:t>
      </w:r>
      <w:r>
        <w:rPr>
          <w:rFonts w:hint="eastAsia" w:ascii="宋体" w:hAnsi="宋体" w:cs="宋体"/>
          <w:color w:val="000000"/>
          <w:kern w:val="0"/>
          <w:sz w:val="24"/>
          <w:highlight w:val="none"/>
        </w:rPr>
        <w:t>全院</w:t>
      </w:r>
      <w:r>
        <w:rPr>
          <w:rFonts w:hint="eastAsia" w:ascii="宋体" w:hAnsi="宋体" w:cs="宋体"/>
          <w:color w:val="000000"/>
          <w:kern w:val="0"/>
          <w:sz w:val="24"/>
          <w:highlight w:val="none"/>
          <w:lang w:val="en-US" w:eastAsia="zh-CN"/>
        </w:rPr>
        <w:t>2003名</w:t>
      </w:r>
      <w:r>
        <w:rPr>
          <w:rFonts w:hint="eastAsia" w:ascii="宋体" w:hAnsi="宋体" w:cs="宋体"/>
          <w:color w:val="000000"/>
          <w:kern w:val="0"/>
          <w:sz w:val="24"/>
          <w:highlight w:val="none"/>
        </w:rPr>
        <w:t>职工</w:t>
      </w:r>
      <w:r>
        <w:rPr>
          <w:rFonts w:hint="eastAsia" w:ascii="宋体" w:hAnsi="宋体" w:cs="宋体"/>
          <w:color w:val="000000"/>
          <w:kern w:val="0"/>
          <w:sz w:val="24"/>
          <w:highlight w:val="none"/>
          <w:lang w:eastAsia="zh-CN"/>
        </w:rPr>
        <w:t>（预估数量）采购电影</w:t>
      </w:r>
      <w:r>
        <w:rPr>
          <w:rFonts w:hint="eastAsia" w:ascii="宋体" w:hAnsi="宋体" w:cs="宋体"/>
          <w:color w:val="000000"/>
          <w:kern w:val="0"/>
          <w:sz w:val="24"/>
          <w:highlight w:val="none"/>
          <w:lang w:val="en-US" w:eastAsia="zh-CN"/>
        </w:rPr>
        <w:t>票</w:t>
      </w:r>
      <w:r>
        <w:rPr>
          <w:rFonts w:hint="eastAsia" w:ascii="宋体" w:hAnsi="宋体" w:cs="宋体"/>
          <w:color w:val="000000"/>
          <w:kern w:val="0"/>
          <w:sz w:val="24"/>
          <w:highlight w:val="none"/>
          <w:lang w:eastAsia="zh-CN"/>
        </w:rPr>
        <w:t>通兑券，</w:t>
      </w:r>
      <w:r>
        <w:rPr>
          <w:rFonts w:hint="eastAsia" w:ascii="宋体" w:hAnsi="宋体" w:eastAsia="宋体" w:cs="宋体"/>
          <w:color w:val="000000"/>
          <w:kern w:val="0"/>
          <w:sz w:val="24"/>
          <w:highlight w:val="none"/>
          <w:lang w:val="en-US" w:eastAsia="zh-CN"/>
        </w:rPr>
        <w:t>电影票兑换券仅用于兑换电影票</w:t>
      </w:r>
      <w:r>
        <w:rPr>
          <w:rFonts w:hint="eastAsia" w:ascii="宋体" w:hAnsi="宋体" w:eastAsia="宋体" w:cs="宋体"/>
          <w:color w:val="000000"/>
          <w:kern w:val="0"/>
          <w:sz w:val="24"/>
          <w:highlight w:val="none"/>
          <w:lang w:eastAsia="zh-CN"/>
        </w:rPr>
        <w:t>。</w:t>
      </w:r>
    </w:p>
    <w:p w14:paraId="37CB8FDD">
      <w:pPr>
        <w:spacing w:line="360" w:lineRule="auto"/>
        <w:ind w:firstLine="480" w:firstLineChars="200"/>
        <w:outlineLvl w:val="0"/>
        <w:rPr>
          <w:rFonts w:ascii="宋体" w:hAnsi="宋体" w:cs="宋体"/>
          <w:color w:val="000000"/>
          <w:kern w:val="0"/>
          <w:sz w:val="24"/>
          <w:highlight w:val="none"/>
        </w:rPr>
      </w:pPr>
      <w:r>
        <w:rPr>
          <w:rFonts w:hint="eastAsia" w:ascii="宋体" w:hAnsi="宋体" w:cs="宋体"/>
          <w:color w:val="000000"/>
          <w:kern w:val="0"/>
          <w:sz w:val="24"/>
          <w:highlight w:val="none"/>
        </w:rPr>
        <w:t>2.资质要求：</w:t>
      </w:r>
    </w:p>
    <w:p w14:paraId="3E498E73">
      <w:pPr>
        <w:spacing w:line="360" w:lineRule="auto"/>
        <w:ind w:firstLine="555"/>
        <w:outlineLvl w:val="0"/>
        <w:rPr>
          <w:rFonts w:ascii="宋体" w:hAnsi="宋体" w:cs="宋体"/>
          <w:color w:val="000000"/>
          <w:kern w:val="0"/>
          <w:sz w:val="24"/>
          <w:highlight w:val="none"/>
        </w:rPr>
      </w:pPr>
      <w:r>
        <w:rPr>
          <w:rFonts w:hint="eastAsia" w:ascii="宋体" w:hAnsi="宋体" w:cs="宋体"/>
          <w:color w:val="000000"/>
          <w:sz w:val="24"/>
          <w:highlight w:val="none"/>
        </w:rPr>
        <w:t>凡有能力提供本招标文件所述服务，具备本招标文件中规定条件的境内</w:t>
      </w:r>
      <w:r>
        <w:rPr>
          <w:rFonts w:hint="eastAsia" w:ascii="宋体" w:hAnsi="宋体" w:cs="宋体"/>
          <w:color w:val="000000"/>
          <w:sz w:val="24"/>
          <w:highlight w:val="none"/>
          <w:lang w:eastAsia="zh-CN"/>
        </w:rPr>
        <w:t>投标人</w:t>
      </w:r>
      <w:r>
        <w:rPr>
          <w:rFonts w:hint="eastAsia" w:ascii="宋体" w:hAnsi="宋体" w:cs="宋体"/>
          <w:color w:val="000000"/>
          <w:sz w:val="24"/>
          <w:highlight w:val="none"/>
        </w:rPr>
        <w:t>均可参加本次采购活动</w:t>
      </w:r>
      <w:r>
        <w:rPr>
          <w:rFonts w:hint="eastAsia" w:ascii="宋体" w:hAnsi="宋体" w:cs="宋体"/>
          <w:color w:val="000000"/>
          <w:kern w:val="0"/>
          <w:sz w:val="24"/>
          <w:highlight w:val="none"/>
        </w:rPr>
        <w:t>。</w:t>
      </w:r>
    </w:p>
    <w:p w14:paraId="6601E9BB">
      <w:pPr>
        <w:spacing w:line="360" w:lineRule="auto"/>
        <w:ind w:firstLine="480" w:firstLineChars="200"/>
        <w:outlineLvl w:val="0"/>
        <w:rPr>
          <w:rFonts w:ascii="宋体" w:hAnsi="宋体" w:cs="宋体"/>
          <w:color w:val="000000"/>
          <w:kern w:val="0"/>
          <w:sz w:val="24"/>
          <w:highlight w:val="none"/>
        </w:rPr>
      </w:pPr>
      <w:r>
        <w:rPr>
          <w:rFonts w:hint="eastAsia" w:ascii="宋体" w:hAnsi="宋体" w:cs="宋体"/>
          <w:color w:val="000000"/>
          <w:kern w:val="0"/>
          <w:sz w:val="24"/>
          <w:highlight w:val="none"/>
        </w:rPr>
        <w:t>3.采购需求：</w:t>
      </w:r>
    </w:p>
    <w:p w14:paraId="42B3312F">
      <w:pPr>
        <w:spacing w:line="360" w:lineRule="auto"/>
        <w:ind w:firstLine="482" w:firstLineChars="200"/>
        <w:outlineLvl w:val="0"/>
        <w:rPr>
          <w:rFonts w:hint="eastAsia" w:ascii="宋体" w:hAnsi="宋体" w:eastAsia="宋体" w:cs="宋体"/>
          <w:b/>
          <w:bCs/>
          <w:color w:val="000000"/>
          <w:kern w:val="0"/>
          <w:sz w:val="24"/>
          <w:highlight w:val="none"/>
          <w:lang w:val="en-US" w:eastAsia="zh-CN"/>
        </w:rPr>
      </w:pPr>
      <w:r>
        <w:rPr>
          <w:rFonts w:hint="eastAsia" w:ascii="宋体" w:hAnsi="宋体" w:cs="宋体"/>
          <w:b/>
          <w:bCs/>
          <w:color w:val="000000"/>
          <w:kern w:val="0"/>
          <w:sz w:val="24"/>
          <w:highlight w:val="none"/>
        </w:rPr>
        <w:t>3.1</w:t>
      </w:r>
      <w:r>
        <w:rPr>
          <w:rFonts w:hint="eastAsia" w:ascii="宋体" w:hAnsi="宋体" w:cs="宋体"/>
          <w:b/>
          <w:bCs/>
          <w:color w:val="000000"/>
          <w:kern w:val="0"/>
          <w:sz w:val="24"/>
          <w:highlight w:val="none"/>
          <w:lang w:eastAsia="zh-CN"/>
        </w:rPr>
        <w:t>本次</w:t>
      </w:r>
      <w:r>
        <w:rPr>
          <w:rFonts w:hint="eastAsia" w:ascii="宋体" w:hAnsi="宋体" w:cs="宋体"/>
          <w:b/>
          <w:bCs/>
          <w:color w:val="000000"/>
          <w:kern w:val="0"/>
          <w:sz w:val="24"/>
          <w:highlight w:val="none"/>
          <w:lang w:val="en-US" w:eastAsia="zh-CN"/>
        </w:rPr>
        <w:t>电影通兑券的</w:t>
      </w:r>
      <w:r>
        <w:rPr>
          <w:rFonts w:hint="eastAsia" w:ascii="宋体" w:hAnsi="宋体" w:cs="宋体"/>
          <w:b/>
          <w:bCs/>
          <w:color w:val="000000"/>
          <w:kern w:val="0"/>
          <w:sz w:val="24"/>
          <w:highlight w:val="none"/>
          <w:lang w:eastAsia="zh-CN"/>
        </w:rPr>
        <w:t>采购招标控制价</w:t>
      </w:r>
      <w:r>
        <w:rPr>
          <w:rFonts w:hint="eastAsia" w:ascii="宋体" w:hAnsi="宋体" w:cs="宋体"/>
          <w:b/>
          <w:bCs/>
          <w:color w:val="000000"/>
          <w:kern w:val="0"/>
          <w:sz w:val="24"/>
          <w:highlight w:val="none"/>
          <w:lang w:val="en-US" w:eastAsia="zh-CN"/>
        </w:rPr>
        <w:t>单价</w:t>
      </w:r>
      <w:r>
        <w:rPr>
          <w:rFonts w:hint="eastAsia" w:ascii="宋体" w:hAnsi="宋体" w:cs="宋体"/>
          <w:b/>
          <w:bCs/>
          <w:color w:val="000000"/>
          <w:kern w:val="0"/>
          <w:sz w:val="24"/>
          <w:highlight w:val="none"/>
          <w:lang w:eastAsia="zh-CN"/>
        </w:rPr>
        <w:t>为</w:t>
      </w:r>
      <w:r>
        <w:rPr>
          <w:rFonts w:hint="eastAsia" w:ascii="宋体" w:hAnsi="宋体" w:cs="宋体"/>
          <w:b/>
          <w:bCs/>
          <w:color w:val="000000"/>
          <w:kern w:val="0"/>
          <w:sz w:val="24"/>
          <w:highlight w:val="none"/>
          <w:lang w:val="en-US" w:eastAsia="zh-CN"/>
        </w:rPr>
        <w:t>70.08元/人（每人可通兑两张电影票，每张35.04元）。投标报价超过招标控制单价的视为无效投标。</w:t>
      </w:r>
    </w:p>
    <w:p w14:paraId="5A572946">
      <w:pPr>
        <w:spacing w:line="360" w:lineRule="auto"/>
        <w:ind w:firstLine="480" w:firstLineChars="200"/>
        <w:outlineLvl w:val="0"/>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3.2</w:t>
      </w:r>
      <w:r>
        <w:rPr>
          <w:rFonts w:hint="eastAsia" w:ascii="宋体" w:hAnsi="宋体" w:cs="宋体"/>
          <w:b w:val="0"/>
          <w:bCs w:val="0"/>
          <w:color w:val="auto"/>
          <w:sz w:val="24"/>
          <w:highlight w:val="none"/>
          <w:lang w:val="en-US" w:eastAsia="zh-CN"/>
        </w:rPr>
        <w:t>电影通兑券均可在线上和线下柜台兑换2张电影票，不限时间、不限场次、不限影片、不补差价。</w:t>
      </w:r>
    </w:p>
    <w:p w14:paraId="3D6EDEAE">
      <w:pPr>
        <w:spacing w:line="360" w:lineRule="auto"/>
        <w:ind w:firstLine="480" w:firstLineChars="200"/>
        <w:outlineLvl w:val="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3.3线上、线下</w:t>
      </w:r>
      <w:r>
        <w:rPr>
          <w:rFonts w:hint="default" w:ascii="宋体" w:hAnsi="宋体" w:cs="宋体"/>
          <w:b w:val="0"/>
          <w:bCs w:val="0"/>
          <w:color w:val="auto"/>
          <w:sz w:val="24"/>
          <w:highlight w:val="none"/>
          <w:lang w:val="en-US" w:eastAsia="zh-CN"/>
        </w:rPr>
        <w:t>兑换</w:t>
      </w:r>
      <w:r>
        <w:rPr>
          <w:rFonts w:hint="eastAsia" w:ascii="宋体" w:hAnsi="宋体" w:cs="宋体"/>
          <w:b w:val="0"/>
          <w:bCs w:val="0"/>
          <w:color w:val="auto"/>
          <w:sz w:val="24"/>
          <w:highlight w:val="none"/>
          <w:lang w:val="en-US" w:eastAsia="zh-CN"/>
        </w:rPr>
        <w:t>渠道应覆盖福州各大主流院线，其中可兑换的影院必须包含万达、中瑞、金逸、CGV，且福州市区内可兑换的影院数量不限于以上几家院线，必须大于等于十家。</w:t>
      </w:r>
    </w:p>
    <w:p w14:paraId="14A31BEC">
      <w:pPr>
        <w:spacing w:line="360" w:lineRule="auto"/>
        <w:ind w:firstLine="480" w:firstLineChars="200"/>
        <w:outlineLvl w:val="0"/>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4通兑券有效期应为大等于</w:t>
      </w:r>
      <w:r>
        <w:rPr>
          <w:rFonts w:hint="eastAsia" w:ascii="宋体" w:hAnsi="宋体" w:cs="宋体"/>
          <w:b/>
          <w:bCs/>
          <w:color w:val="000000"/>
          <w:kern w:val="0"/>
          <w:sz w:val="24"/>
          <w:highlight w:val="none"/>
          <w:lang w:val="en-US" w:eastAsia="zh-CN"/>
        </w:rPr>
        <w:t>12个月</w:t>
      </w:r>
      <w:r>
        <w:rPr>
          <w:rFonts w:hint="eastAsia" w:ascii="宋体" w:hAnsi="宋体" w:cs="宋体"/>
          <w:color w:val="000000"/>
          <w:kern w:val="0"/>
          <w:sz w:val="24"/>
          <w:highlight w:val="none"/>
        </w:rPr>
        <w:t xml:space="preserve">。 </w:t>
      </w:r>
    </w:p>
    <w:p w14:paraId="063DFA13">
      <w:pPr>
        <w:spacing w:line="360" w:lineRule="auto"/>
        <w:ind w:firstLine="480" w:firstLineChars="200"/>
        <w:outlineLvl w:val="0"/>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3.5投标人须将通兑券免费配送至我院指定地点。</w:t>
      </w:r>
    </w:p>
    <w:p w14:paraId="7875A249">
      <w:pPr>
        <w:spacing w:line="360" w:lineRule="auto"/>
        <w:ind w:firstLine="480" w:firstLineChars="200"/>
        <w:rPr>
          <w:rFonts w:hint="eastAsia" w:ascii="宋体" w:hAnsi="宋体"/>
          <w:sz w:val="24"/>
          <w:highlight w:val="none"/>
          <w:lang w:eastAsia="zh-CN"/>
        </w:rPr>
      </w:pPr>
      <w:r>
        <w:rPr>
          <w:rFonts w:hint="eastAsia" w:ascii="宋体" w:hAnsi="宋体" w:cs="宋体"/>
          <w:color w:val="000000"/>
          <w:kern w:val="0"/>
          <w:sz w:val="24"/>
          <w:highlight w:val="none"/>
          <w:lang w:val="en-US" w:eastAsia="zh-CN"/>
        </w:rPr>
        <w:t>3.6</w:t>
      </w:r>
      <w:r>
        <w:rPr>
          <w:rFonts w:hint="eastAsia" w:ascii="宋体" w:hAnsi="宋体"/>
          <w:sz w:val="24"/>
          <w:highlight w:val="none"/>
          <w:lang w:eastAsia="zh-CN"/>
        </w:rPr>
        <w:t>投标人需提供网上、线下柜台可兑换的影院资源明细。</w:t>
      </w:r>
    </w:p>
    <w:p w14:paraId="5003EE6C">
      <w:pPr>
        <w:pStyle w:val="2"/>
        <w:rPr>
          <w:rFonts w:hint="default"/>
          <w:highlight w:val="none"/>
          <w:lang w:val="en-US" w:eastAsia="zh-CN"/>
        </w:rPr>
      </w:pPr>
      <w:r>
        <w:rPr>
          <w:rFonts w:hint="eastAsia" w:ascii="宋体" w:hAnsi="宋体"/>
          <w:sz w:val="24"/>
          <w:highlight w:val="none"/>
          <w:lang w:val="en-US" w:eastAsia="zh-CN"/>
        </w:rPr>
        <w:t>3.7若供应商提供的电影票兑换券不符合采购需求及</w:t>
      </w:r>
      <w:r>
        <w:rPr>
          <w:rFonts w:hint="eastAsia" w:ascii="宋体" w:hAnsi="宋体"/>
          <w:sz w:val="24"/>
          <w:highlight w:val="none"/>
          <w:lang w:eastAsia="zh-CN"/>
        </w:rPr>
        <w:t>可兑换的影院资源明细</w:t>
      </w:r>
      <w:r>
        <w:rPr>
          <w:rFonts w:hint="eastAsia" w:ascii="宋体" w:hAnsi="宋体"/>
          <w:sz w:val="24"/>
          <w:highlight w:val="none"/>
          <w:lang w:val="en-US" w:eastAsia="zh-CN"/>
        </w:rPr>
        <w:t>的</w:t>
      </w:r>
      <w:r>
        <w:rPr>
          <w:rFonts w:hint="eastAsia" w:ascii="宋体" w:hAnsi="宋体"/>
          <w:sz w:val="24"/>
          <w:highlight w:val="none"/>
          <w:lang w:eastAsia="zh-CN"/>
        </w:rPr>
        <w:t>，</w:t>
      </w:r>
      <w:r>
        <w:rPr>
          <w:rFonts w:hint="eastAsia" w:ascii="宋体" w:hAnsi="宋体"/>
          <w:sz w:val="24"/>
          <w:highlight w:val="none"/>
          <w:lang w:val="en-US" w:eastAsia="zh-CN"/>
        </w:rPr>
        <w:t>采购人有权取消合同，没收履约保证金。</w:t>
      </w:r>
    </w:p>
    <w:p w14:paraId="7EB8592D">
      <w:pPr>
        <w:spacing w:line="360" w:lineRule="auto"/>
        <w:ind w:firstLine="480" w:firstLineChars="200"/>
        <w:rPr>
          <w:rFonts w:ascii="宋体" w:hAnsi="宋体"/>
          <w:sz w:val="24"/>
          <w:highlight w:val="none"/>
        </w:rPr>
      </w:pPr>
      <w:r>
        <w:rPr>
          <w:rFonts w:hint="eastAsia" w:ascii="宋体" w:hAnsi="宋体"/>
          <w:sz w:val="24"/>
          <w:highlight w:val="none"/>
        </w:rPr>
        <w:t>4.本项目不接受联合体报价。</w:t>
      </w:r>
    </w:p>
    <w:p w14:paraId="47E80567">
      <w:pPr>
        <w:spacing w:line="360" w:lineRule="auto"/>
        <w:ind w:firstLine="480"/>
        <w:rPr>
          <w:rFonts w:ascii="宋体" w:hAnsi="宋体" w:cs="宋体"/>
          <w:sz w:val="24"/>
          <w:highlight w:val="none"/>
        </w:rPr>
      </w:pPr>
      <w:r>
        <w:rPr>
          <w:rFonts w:hint="eastAsia" w:ascii="宋体" w:hAnsi="宋体"/>
          <w:sz w:val="24"/>
          <w:highlight w:val="none"/>
        </w:rPr>
        <w:t>5.成交通知：公开招标结果将在福建中医药大学附属人民医院院内网、院外网的院务公开栏目内公示，公示期满无异议后，</w:t>
      </w:r>
      <w:r>
        <w:rPr>
          <w:rFonts w:hint="eastAsia" w:ascii="宋体" w:hAnsi="宋体" w:cs="宋体"/>
          <w:sz w:val="24"/>
          <w:highlight w:val="none"/>
        </w:rPr>
        <w:t>由采购人向中标</w:t>
      </w:r>
      <w:r>
        <w:rPr>
          <w:rFonts w:hint="eastAsia" w:ascii="宋体" w:hAnsi="宋体" w:cs="宋体"/>
          <w:sz w:val="24"/>
          <w:highlight w:val="none"/>
          <w:lang w:eastAsia="zh-CN"/>
        </w:rPr>
        <w:t>人</w:t>
      </w:r>
      <w:r>
        <w:rPr>
          <w:rFonts w:hint="eastAsia" w:ascii="宋体" w:hAnsi="宋体" w:cs="宋体"/>
          <w:sz w:val="24"/>
          <w:highlight w:val="none"/>
        </w:rPr>
        <w:t>授予中标通知书。</w:t>
      </w:r>
    </w:p>
    <w:p w14:paraId="7E11AA11">
      <w:pPr>
        <w:spacing w:line="440" w:lineRule="exact"/>
        <w:ind w:firstLine="480" w:firstLineChars="200"/>
        <w:outlineLvl w:val="0"/>
        <w:rPr>
          <w:rFonts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.投标人必须提供在经营活动中没有违法记录的书面声明。</w:t>
      </w:r>
    </w:p>
    <w:p w14:paraId="13AB0FC0">
      <w:pPr>
        <w:spacing w:line="440" w:lineRule="exact"/>
        <w:ind w:firstLine="480" w:firstLineChars="200"/>
        <w:outlineLvl w:val="0"/>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.本项目不接受联合体报价。</w:t>
      </w:r>
    </w:p>
    <w:p w14:paraId="2B168746">
      <w:pPr>
        <w:spacing w:line="440" w:lineRule="exact"/>
        <w:ind w:firstLine="480" w:firstLineChars="200"/>
        <w:outlineLvl w:val="0"/>
        <w:rPr>
          <w:rFonts w:hint="eastAsia" w:ascii="宋体" w:hAnsi="宋体" w:eastAsia="宋体" w:cs="宋体"/>
          <w:sz w:val="24"/>
          <w:highlight w:val="none"/>
          <w:lang w:val="en-US" w:eastAsia="zh-CN"/>
        </w:rPr>
      </w:pPr>
      <w:r>
        <w:rPr>
          <w:rFonts w:hint="eastAsia" w:ascii="宋体" w:hAnsi="宋体"/>
          <w:sz w:val="24"/>
          <w:highlight w:val="none"/>
          <w:lang w:val="en-US" w:eastAsia="zh-CN"/>
        </w:rPr>
        <w:t>9</w:t>
      </w:r>
      <w:r>
        <w:rPr>
          <w:rFonts w:hint="eastAsia" w:ascii="宋体" w:hAnsi="宋体"/>
          <w:sz w:val="24"/>
          <w:highlight w:val="none"/>
        </w:rPr>
        <w:t>.成交通知：公开招标结果将在福建中医药大学附属人民医院院内网、院外网的公告栏目内公示，公示期满无异议后，</w:t>
      </w:r>
      <w:r>
        <w:rPr>
          <w:rFonts w:hint="eastAsia" w:ascii="宋体" w:hAnsi="宋体" w:cs="宋体"/>
          <w:sz w:val="24"/>
          <w:highlight w:val="none"/>
        </w:rPr>
        <w:t>由采购人向中标人授予中标通知书。</w:t>
      </w:r>
      <w:r>
        <w:rPr>
          <w:rFonts w:hint="eastAsia" w:ascii="宋体" w:hAnsi="宋体" w:cs="宋体"/>
          <w:sz w:val="24"/>
          <w:highlight w:val="none"/>
          <w:lang w:val="en-US" w:eastAsia="zh-CN"/>
        </w:rPr>
        <w:t xml:space="preserve"> </w:t>
      </w:r>
    </w:p>
    <w:p w14:paraId="67D0030C">
      <w:pPr>
        <w:tabs>
          <w:tab w:val="left" w:pos="900"/>
        </w:tabs>
        <w:spacing w:line="520" w:lineRule="exact"/>
        <w:jc w:val="both"/>
        <w:rPr>
          <w:rFonts w:hint="eastAsia" w:ascii="宋体" w:hAnsi="宋体"/>
          <w:b/>
          <w:spacing w:val="-12"/>
          <w:sz w:val="36"/>
          <w:szCs w:val="36"/>
          <w:highlight w:val="none"/>
        </w:rPr>
      </w:pPr>
    </w:p>
    <w:p w14:paraId="16E6F3B9">
      <w:pPr>
        <w:pStyle w:val="2"/>
        <w:rPr>
          <w:rFonts w:hint="eastAsia" w:ascii="宋体" w:hAnsi="宋体"/>
          <w:b/>
          <w:spacing w:val="-12"/>
          <w:sz w:val="36"/>
          <w:szCs w:val="36"/>
          <w:highlight w:val="none"/>
        </w:rPr>
      </w:pPr>
    </w:p>
    <w:p w14:paraId="56221488">
      <w:pPr>
        <w:pStyle w:val="2"/>
        <w:rPr>
          <w:rFonts w:hint="eastAsia" w:ascii="宋体" w:hAnsi="宋体"/>
          <w:b/>
          <w:spacing w:val="-12"/>
          <w:sz w:val="36"/>
          <w:szCs w:val="36"/>
          <w:highlight w:val="none"/>
        </w:rPr>
      </w:pPr>
    </w:p>
    <w:p w14:paraId="3389E213">
      <w:pPr>
        <w:pStyle w:val="2"/>
        <w:rPr>
          <w:rFonts w:hint="eastAsia" w:ascii="宋体" w:hAnsi="宋体"/>
          <w:b/>
          <w:spacing w:val="-12"/>
          <w:sz w:val="36"/>
          <w:szCs w:val="36"/>
          <w:highlight w:val="none"/>
        </w:rPr>
      </w:pPr>
    </w:p>
    <w:p w14:paraId="7F0EE56B">
      <w:pPr>
        <w:tabs>
          <w:tab w:val="left" w:pos="900"/>
        </w:tabs>
        <w:spacing w:line="520" w:lineRule="exact"/>
        <w:jc w:val="center"/>
        <w:rPr>
          <w:rFonts w:ascii="宋体" w:hAnsi="宋体"/>
          <w:b/>
          <w:spacing w:val="-12"/>
          <w:sz w:val="36"/>
          <w:szCs w:val="36"/>
          <w:highlight w:val="none"/>
        </w:rPr>
      </w:pPr>
      <w:r>
        <w:rPr>
          <w:rFonts w:hint="eastAsia" w:ascii="宋体" w:hAnsi="宋体"/>
          <w:b/>
          <w:spacing w:val="-12"/>
          <w:sz w:val="36"/>
          <w:szCs w:val="36"/>
          <w:highlight w:val="none"/>
          <w:lang w:eastAsia="zh-CN"/>
        </w:rPr>
        <w:t>四</w:t>
      </w:r>
      <w:r>
        <w:rPr>
          <w:rFonts w:hint="eastAsia" w:ascii="宋体" w:hAnsi="宋体"/>
          <w:b/>
          <w:spacing w:val="-12"/>
          <w:sz w:val="36"/>
          <w:szCs w:val="36"/>
          <w:highlight w:val="none"/>
        </w:rPr>
        <w:t>、投标文件的要求</w:t>
      </w:r>
    </w:p>
    <w:p w14:paraId="43C2CE10">
      <w:pPr>
        <w:tabs>
          <w:tab w:val="left" w:pos="900"/>
        </w:tabs>
        <w:spacing w:line="520" w:lineRule="exact"/>
        <w:jc w:val="center"/>
        <w:rPr>
          <w:rFonts w:ascii="宋体" w:hAnsi="宋体"/>
          <w:b/>
          <w:spacing w:val="-12"/>
          <w:sz w:val="36"/>
          <w:szCs w:val="36"/>
          <w:highlight w:val="none"/>
        </w:rPr>
      </w:pPr>
      <w:r>
        <w:rPr>
          <w:rFonts w:hint="eastAsia" w:ascii="宋体" w:hAnsi="宋体"/>
          <w:b/>
          <w:szCs w:val="21"/>
          <w:highlight w:val="none"/>
        </w:rPr>
        <w:t>（包含但不限于以下要求）</w:t>
      </w:r>
    </w:p>
    <w:p w14:paraId="37474AF3">
      <w:pPr>
        <w:tabs>
          <w:tab w:val="left" w:pos="720"/>
        </w:tabs>
        <w:adjustRightInd w:val="0"/>
        <w:snapToGrid w:val="0"/>
        <w:spacing w:line="520" w:lineRule="exact"/>
        <w:ind w:firstLine="434" w:firstLineChars="200"/>
        <w:rPr>
          <w:rFonts w:ascii="宋体" w:hAnsi="宋体"/>
          <w:b/>
          <w:spacing w:val="-12"/>
          <w:sz w:val="24"/>
          <w:highlight w:val="none"/>
          <w:u w:val="single"/>
        </w:rPr>
      </w:pPr>
      <w:r>
        <w:rPr>
          <w:rFonts w:hint="eastAsia" w:ascii="宋体" w:hAnsi="宋体"/>
          <w:b/>
          <w:spacing w:val="-12"/>
          <w:sz w:val="24"/>
          <w:highlight w:val="none"/>
          <w:u w:val="single"/>
          <w:lang w:eastAsia="zh-CN"/>
        </w:rPr>
        <w:t>投标人</w:t>
      </w:r>
      <w:r>
        <w:rPr>
          <w:rFonts w:hint="eastAsia" w:ascii="宋体" w:hAnsi="宋体"/>
          <w:b/>
          <w:spacing w:val="-12"/>
          <w:sz w:val="24"/>
          <w:highlight w:val="none"/>
          <w:u w:val="single"/>
        </w:rPr>
        <w:t>投标文件为一正三副，同时必须满足以下要求，否则视为无效投标。</w:t>
      </w:r>
    </w:p>
    <w:p w14:paraId="20B3D0E5">
      <w:pPr>
        <w:adjustRightInd w:val="0"/>
        <w:snapToGrid w:val="0"/>
        <w:spacing w:line="5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1.报价</w:t>
      </w:r>
      <w:r>
        <w:rPr>
          <w:rFonts w:hint="eastAsia" w:ascii="宋体" w:hAnsi="宋体" w:cs="宋体"/>
          <w:color w:val="000000"/>
          <w:kern w:val="0"/>
          <w:sz w:val="24"/>
          <w:highlight w:val="none"/>
          <w:lang w:eastAsia="zh-CN"/>
        </w:rPr>
        <w:t>表</w:t>
      </w:r>
      <w:r>
        <w:rPr>
          <w:rFonts w:hint="eastAsia" w:ascii="宋体" w:hAnsi="宋体" w:cs="宋体"/>
          <w:color w:val="000000"/>
          <w:kern w:val="0"/>
          <w:sz w:val="24"/>
          <w:highlight w:val="none"/>
        </w:rPr>
        <w:t>（放在投标文件首页）。</w:t>
      </w:r>
    </w:p>
    <w:p w14:paraId="43E8E54D">
      <w:pPr>
        <w:adjustRightInd w:val="0"/>
        <w:snapToGrid w:val="0"/>
        <w:spacing w:line="5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.法定代表人身份证明书。</w:t>
      </w:r>
    </w:p>
    <w:p w14:paraId="1A276661">
      <w:pPr>
        <w:adjustRightInd w:val="0"/>
        <w:snapToGrid w:val="0"/>
        <w:spacing w:line="5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.法定代表人授权委托书原件并加盖公章(投标代表是法定代表人的无需提供)。</w:t>
      </w:r>
    </w:p>
    <w:p w14:paraId="57753A1B">
      <w:pPr>
        <w:adjustRightInd w:val="0"/>
        <w:snapToGrid w:val="0"/>
        <w:spacing w:line="5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.法定代表人及投标代表的有效身份证复印件。</w:t>
      </w:r>
    </w:p>
    <w:p w14:paraId="7FC56E01">
      <w:pPr>
        <w:adjustRightInd w:val="0"/>
        <w:snapToGrid w:val="0"/>
        <w:spacing w:line="5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投标人</w:t>
      </w:r>
      <w:r>
        <w:rPr>
          <w:rFonts w:hint="eastAsia" w:ascii="宋体" w:hAnsi="宋体" w:cs="宋体"/>
          <w:color w:val="000000"/>
          <w:kern w:val="0"/>
          <w:sz w:val="24"/>
          <w:highlight w:val="none"/>
        </w:rPr>
        <w:t>有效期内营业执照复印件（三证合一）。</w:t>
      </w:r>
    </w:p>
    <w:p w14:paraId="364C8F80">
      <w:pPr>
        <w:adjustRightInd w:val="0"/>
        <w:snapToGrid w:val="0"/>
        <w:spacing w:line="540" w:lineRule="exact"/>
        <w:ind w:firstLine="480" w:firstLineChars="2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网上</w:t>
      </w:r>
      <w:r>
        <w:rPr>
          <w:rFonts w:hint="eastAsia" w:ascii="宋体" w:hAnsi="宋体" w:cs="宋体"/>
          <w:color w:val="000000"/>
          <w:kern w:val="0"/>
          <w:sz w:val="24"/>
          <w:highlight w:val="none"/>
        </w:rPr>
        <w:t>、线下</w:t>
      </w:r>
      <w:r>
        <w:rPr>
          <w:rFonts w:hint="eastAsia" w:ascii="宋体" w:hAnsi="宋体" w:cs="宋体"/>
          <w:color w:val="000000"/>
          <w:kern w:val="0"/>
          <w:sz w:val="24"/>
          <w:highlight w:val="none"/>
          <w:lang w:eastAsia="zh-CN"/>
        </w:rPr>
        <w:t>柜台</w:t>
      </w:r>
      <w:r>
        <w:rPr>
          <w:rFonts w:hint="eastAsia" w:ascii="宋体" w:hAnsi="宋体" w:cs="宋体"/>
          <w:color w:val="000000"/>
          <w:kern w:val="0"/>
          <w:sz w:val="24"/>
          <w:highlight w:val="none"/>
        </w:rPr>
        <w:t>可</w:t>
      </w:r>
      <w:r>
        <w:rPr>
          <w:rFonts w:hint="eastAsia" w:ascii="宋体" w:hAnsi="宋体" w:cs="宋体"/>
          <w:color w:val="000000"/>
          <w:kern w:val="0"/>
          <w:sz w:val="24"/>
          <w:highlight w:val="none"/>
          <w:lang w:val="en-US" w:eastAsia="zh-CN"/>
        </w:rPr>
        <w:t>通兑</w:t>
      </w:r>
      <w:r>
        <w:rPr>
          <w:rFonts w:hint="eastAsia" w:ascii="宋体" w:hAnsi="宋体" w:cs="宋体"/>
          <w:color w:val="000000"/>
          <w:kern w:val="0"/>
          <w:sz w:val="24"/>
          <w:highlight w:val="none"/>
        </w:rPr>
        <w:t>的影院资源明细</w:t>
      </w:r>
      <w:r>
        <w:rPr>
          <w:rFonts w:hint="eastAsia" w:ascii="宋体" w:hAnsi="宋体" w:cs="宋体"/>
          <w:color w:val="000000"/>
          <w:kern w:val="0"/>
          <w:sz w:val="24"/>
          <w:highlight w:val="none"/>
          <w:lang w:eastAsia="zh-CN"/>
        </w:rPr>
        <w:t>。</w:t>
      </w:r>
    </w:p>
    <w:p w14:paraId="21507D50">
      <w:pPr>
        <w:adjustRightInd w:val="0"/>
        <w:snapToGrid w:val="0"/>
        <w:spacing w:line="5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.无违法记录的书面声明。</w:t>
      </w:r>
    </w:p>
    <w:p w14:paraId="23A79901">
      <w:pPr>
        <w:spacing w:line="360" w:lineRule="auto"/>
        <w:ind w:firstLine="480" w:firstLineChars="200"/>
        <w:outlineLvl w:val="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.服务承诺</w:t>
      </w:r>
      <w:r>
        <w:rPr>
          <w:rFonts w:hint="eastAsia" w:ascii="宋体" w:hAnsi="宋体" w:cs="宋体"/>
          <w:b/>
          <w:bCs/>
          <w:color w:val="000000"/>
          <w:kern w:val="0"/>
          <w:sz w:val="24"/>
          <w:highlight w:val="none"/>
          <w:lang w:eastAsia="zh-CN"/>
        </w:rPr>
        <w:t>（</w:t>
      </w:r>
      <w:r>
        <w:rPr>
          <w:rFonts w:hint="eastAsia" w:ascii="宋体" w:hAnsi="宋体" w:cs="宋体"/>
          <w:b/>
          <w:bCs/>
          <w:color w:val="000000"/>
          <w:kern w:val="0"/>
          <w:sz w:val="24"/>
          <w:highlight w:val="none"/>
        </w:rPr>
        <w:t>包含</w:t>
      </w:r>
      <w:r>
        <w:rPr>
          <w:rFonts w:hint="eastAsia" w:ascii="宋体" w:hAnsi="宋体" w:cs="宋体"/>
          <w:b/>
          <w:bCs/>
          <w:color w:val="000000"/>
          <w:kern w:val="0"/>
          <w:sz w:val="24"/>
          <w:highlight w:val="none"/>
          <w:lang w:eastAsia="zh-CN"/>
        </w:rPr>
        <w:t>使用有效期、线上线下免补差价、券面专属化定制</w:t>
      </w:r>
      <w:r>
        <w:rPr>
          <w:rFonts w:hint="eastAsia" w:ascii="宋体" w:hAnsi="宋体" w:cs="宋体"/>
          <w:b/>
          <w:bCs/>
          <w:color w:val="000000"/>
          <w:kern w:val="0"/>
          <w:sz w:val="24"/>
          <w:highlight w:val="none"/>
        </w:rPr>
        <w:t>等相关服务承诺。</w:t>
      </w:r>
      <w:r>
        <w:rPr>
          <w:rFonts w:hint="eastAsia" w:ascii="宋体" w:hAnsi="宋体" w:cs="宋体"/>
          <w:b/>
          <w:bCs/>
          <w:color w:val="000000"/>
          <w:kern w:val="0"/>
          <w:sz w:val="24"/>
          <w:highlight w:val="none"/>
          <w:lang w:eastAsia="zh-CN"/>
        </w:rPr>
        <w:t>）</w:t>
      </w:r>
    </w:p>
    <w:p w14:paraId="1BE50D46">
      <w:pPr>
        <w:adjustRightInd w:val="0"/>
        <w:snapToGrid w:val="0"/>
        <w:spacing w:line="5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投标人</w:t>
      </w:r>
      <w:r>
        <w:rPr>
          <w:rFonts w:hint="eastAsia" w:ascii="宋体" w:hAnsi="宋体" w:cs="宋体"/>
          <w:color w:val="000000"/>
          <w:kern w:val="0"/>
          <w:sz w:val="24"/>
          <w:highlight w:val="none"/>
        </w:rPr>
        <w:t>注意事项：</w:t>
      </w:r>
    </w:p>
    <w:p w14:paraId="5CFE1898">
      <w:pPr>
        <w:spacing w:line="520" w:lineRule="exact"/>
        <w:ind w:firstLine="480" w:firstLineChars="200"/>
        <w:rPr>
          <w:rFonts w:ascii="宋体" w:hAnsi="宋体"/>
          <w:bCs/>
          <w:sz w:val="24"/>
          <w:highlight w:val="none"/>
        </w:rPr>
      </w:pPr>
      <w:r>
        <w:rPr>
          <w:rFonts w:hint="eastAsia" w:ascii="宋体" w:hAnsi="宋体"/>
          <w:bCs/>
          <w:sz w:val="24"/>
          <w:highlight w:val="none"/>
        </w:rPr>
        <w:t>（1）以上内容没有规定格式的请各</w:t>
      </w:r>
      <w:r>
        <w:rPr>
          <w:rFonts w:hint="eastAsia" w:ascii="宋体" w:hAnsi="宋体"/>
          <w:bCs/>
          <w:sz w:val="24"/>
          <w:highlight w:val="none"/>
          <w:lang w:eastAsia="zh-CN"/>
        </w:rPr>
        <w:t>投标人</w:t>
      </w:r>
      <w:r>
        <w:rPr>
          <w:rFonts w:hint="eastAsia" w:ascii="宋体" w:hAnsi="宋体"/>
          <w:bCs/>
          <w:sz w:val="24"/>
          <w:highlight w:val="none"/>
        </w:rPr>
        <w:t>自行设计格式编写。</w:t>
      </w:r>
    </w:p>
    <w:p w14:paraId="06A818F3">
      <w:pPr>
        <w:spacing w:line="520" w:lineRule="exact"/>
        <w:ind w:firstLine="480" w:firstLineChars="200"/>
        <w:outlineLvl w:val="0"/>
        <w:rPr>
          <w:rFonts w:ascii="宋体" w:hAnsi="宋体" w:cs="宋体"/>
          <w:color w:val="000000"/>
          <w:kern w:val="0"/>
          <w:sz w:val="24"/>
          <w:highlight w:val="none"/>
        </w:rPr>
      </w:pPr>
      <w:r>
        <w:rPr>
          <w:rFonts w:hint="eastAsia" w:ascii="宋体" w:hAnsi="宋体"/>
          <w:bCs/>
          <w:sz w:val="24"/>
          <w:highlight w:val="none"/>
        </w:rPr>
        <w:t>（2）</w:t>
      </w:r>
      <w:r>
        <w:rPr>
          <w:rFonts w:hint="eastAsia" w:ascii="宋体" w:hAnsi="宋体"/>
          <w:b/>
          <w:sz w:val="24"/>
          <w:highlight w:val="none"/>
        </w:rPr>
        <w:t>正本的每一页必须加盖公章，</w:t>
      </w:r>
      <w:r>
        <w:rPr>
          <w:rFonts w:hint="eastAsia" w:ascii="宋体" w:hAnsi="宋体" w:cs="宋体"/>
          <w:color w:val="000000"/>
          <w:kern w:val="0"/>
          <w:sz w:val="24"/>
          <w:highlight w:val="none"/>
        </w:rPr>
        <w:t>复印件加盖公章并</w:t>
      </w:r>
      <w:r>
        <w:rPr>
          <w:rFonts w:hint="eastAsia" w:ascii="宋体" w:hAnsi="宋体" w:cs="宋体"/>
          <w:b/>
          <w:color w:val="000000"/>
          <w:kern w:val="0"/>
          <w:sz w:val="24"/>
          <w:highlight w:val="none"/>
        </w:rPr>
        <w:t>注明与原件一致</w:t>
      </w:r>
      <w:r>
        <w:rPr>
          <w:rFonts w:hint="eastAsia" w:ascii="宋体" w:hAnsi="宋体" w:cs="宋体"/>
          <w:color w:val="000000"/>
          <w:kern w:val="0"/>
          <w:sz w:val="24"/>
          <w:highlight w:val="none"/>
        </w:rPr>
        <w:t>，以上材料需</w:t>
      </w:r>
      <w:r>
        <w:rPr>
          <w:rFonts w:hint="eastAsia" w:ascii="宋体" w:hAnsi="宋体"/>
          <w:bCs/>
          <w:sz w:val="24"/>
          <w:highlight w:val="none"/>
        </w:rPr>
        <w:t>装订成册</w:t>
      </w:r>
      <w:r>
        <w:rPr>
          <w:rFonts w:hint="eastAsia" w:ascii="宋体" w:hAnsi="宋体" w:cs="宋体"/>
          <w:color w:val="000000"/>
          <w:kern w:val="0"/>
          <w:sz w:val="24"/>
          <w:highlight w:val="none"/>
        </w:rPr>
        <w:t>。</w:t>
      </w:r>
    </w:p>
    <w:p w14:paraId="054DD6BE">
      <w:pPr>
        <w:spacing w:line="520" w:lineRule="exact"/>
        <w:ind w:firstLine="480" w:firstLineChars="200"/>
        <w:outlineLvl w:val="0"/>
        <w:rPr>
          <w:rFonts w:ascii="宋体" w:hAnsi="宋体" w:cs="宋体"/>
          <w:color w:val="000000"/>
          <w:kern w:val="0"/>
          <w:sz w:val="24"/>
          <w:highlight w:val="none"/>
        </w:rPr>
      </w:pPr>
    </w:p>
    <w:p w14:paraId="2FF56A49">
      <w:pPr>
        <w:spacing w:line="520" w:lineRule="exact"/>
        <w:ind w:firstLine="480" w:firstLineChars="200"/>
        <w:outlineLvl w:val="0"/>
        <w:rPr>
          <w:rFonts w:ascii="宋体" w:hAnsi="宋体" w:cs="宋体"/>
          <w:color w:val="000000"/>
          <w:kern w:val="0"/>
          <w:sz w:val="24"/>
          <w:highlight w:val="none"/>
        </w:rPr>
      </w:pPr>
    </w:p>
    <w:p w14:paraId="3DD2CC40">
      <w:pPr>
        <w:pStyle w:val="2"/>
        <w:rPr>
          <w:rFonts w:hint="eastAsia" w:ascii="宋体" w:hAnsi="宋体" w:cs="宋体"/>
          <w:color w:val="000000"/>
          <w:kern w:val="0"/>
          <w:sz w:val="24"/>
          <w:highlight w:val="none"/>
        </w:rPr>
      </w:pPr>
    </w:p>
    <w:p w14:paraId="4884D102">
      <w:pPr>
        <w:tabs>
          <w:tab w:val="left" w:pos="6300"/>
        </w:tabs>
        <w:snapToGrid w:val="0"/>
        <w:spacing w:line="360" w:lineRule="auto"/>
        <w:jc w:val="center"/>
        <w:outlineLvl w:val="0"/>
        <w:rPr>
          <w:rFonts w:hint="eastAsia" w:ascii="宋体" w:hAnsi="宋体"/>
          <w:b/>
          <w:spacing w:val="-12"/>
          <w:sz w:val="36"/>
          <w:szCs w:val="36"/>
          <w:highlight w:val="none"/>
          <w:lang w:eastAsia="zh-CN"/>
        </w:rPr>
      </w:pPr>
    </w:p>
    <w:p w14:paraId="261E5E26">
      <w:pPr>
        <w:tabs>
          <w:tab w:val="left" w:pos="6300"/>
        </w:tabs>
        <w:snapToGrid w:val="0"/>
        <w:spacing w:line="360" w:lineRule="auto"/>
        <w:jc w:val="center"/>
        <w:outlineLvl w:val="0"/>
        <w:rPr>
          <w:rFonts w:hint="eastAsia" w:ascii="宋体" w:hAnsi="宋体"/>
          <w:b/>
          <w:spacing w:val="-12"/>
          <w:sz w:val="36"/>
          <w:szCs w:val="36"/>
          <w:highlight w:val="none"/>
          <w:lang w:eastAsia="zh-CN"/>
        </w:rPr>
      </w:pPr>
    </w:p>
    <w:p w14:paraId="193A58C7">
      <w:pPr>
        <w:tabs>
          <w:tab w:val="left" w:pos="6300"/>
        </w:tabs>
        <w:snapToGrid w:val="0"/>
        <w:spacing w:line="360" w:lineRule="auto"/>
        <w:jc w:val="center"/>
        <w:outlineLvl w:val="0"/>
        <w:rPr>
          <w:rFonts w:hint="eastAsia" w:ascii="宋体" w:hAnsi="宋体"/>
          <w:b/>
          <w:spacing w:val="-12"/>
          <w:sz w:val="36"/>
          <w:szCs w:val="36"/>
          <w:highlight w:val="none"/>
          <w:lang w:eastAsia="zh-CN"/>
        </w:rPr>
      </w:pPr>
    </w:p>
    <w:p w14:paraId="639A7E26">
      <w:pPr>
        <w:tabs>
          <w:tab w:val="left" w:pos="6300"/>
        </w:tabs>
        <w:snapToGrid w:val="0"/>
        <w:spacing w:line="360" w:lineRule="auto"/>
        <w:jc w:val="center"/>
        <w:outlineLvl w:val="0"/>
        <w:rPr>
          <w:rFonts w:hint="eastAsia" w:ascii="宋体" w:hAnsi="宋体"/>
          <w:b/>
          <w:spacing w:val="-12"/>
          <w:sz w:val="36"/>
          <w:szCs w:val="36"/>
          <w:highlight w:val="none"/>
          <w:lang w:eastAsia="zh-CN"/>
        </w:rPr>
      </w:pPr>
    </w:p>
    <w:p w14:paraId="3B59DFCF">
      <w:pPr>
        <w:tabs>
          <w:tab w:val="left" w:pos="6300"/>
        </w:tabs>
        <w:snapToGrid w:val="0"/>
        <w:spacing w:line="360" w:lineRule="auto"/>
        <w:jc w:val="center"/>
        <w:outlineLvl w:val="0"/>
        <w:rPr>
          <w:rFonts w:hint="eastAsia" w:ascii="宋体" w:hAnsi="宋体"/>
          <w:b/>
          <w:spacing w:val="-12"/>
          <w:sz w:val="36"/>
          <w:szCs w:val="36"/>
          <w:highlight w:val="none"/>
          <w:lang w:eastAsia="zh-CN"/>
        </w:rPr>
      </w:pPr>
    </w:p>
    <w:p w14:paraId="52E7F687">
      <w:pPr>
        <w:tabs>
          <w:tab w:val="left" w:pos="6300"/>
        </w:tabs>
        <w:snapToGrid w:val="0"/>
        <w:spacing w:line="360" w:lineRule="auto"/>
        <w:jc w:val="center"/>
        <w:outlineLvl w:val="0"/>
        <w:rPr>
          <w:rFonts w:ascii="宋体" w:hAnsi="宋体"/>
          <w:b/>
          <w:sz w:val="28"/>
          <w:szCs w:val="28"/>
          <w:highlight w:val="none"/>
        </w:rPr>
      </w:pPr>
    </w:p>
    <w:p w14:paraId="36FD8FE7">
      <w:pPr>
        <w:numPr>
          <w:ilvl w:val="0"/>
          <w:numId w:val="2"/>
        </w:numPr>
        <w:tabs>
          <w:tab w:val="left" w:pos="6300"/>
        </w:tabs>
        <w:snapToGrid w:val="0"/>
        <w:spacing w:line="360" w:lineRule="auto"/>
        <w:jc w:val="center"/>
        <w:outlineLvl w:val="0"/>
        <w:rPr>
          <w:rFonts w:hint="eastAsia" w:ascii="宋体" w:hAnsi="宋体"/>
          <w:b/>
          <w:sz w:val="36"/>
          <w:szCs w:val="36"/>
          <w:highlight w:val="none"/>
          <w:lang w:eastAsia="zh-CN"/>
        </w:rPr>
      </w:pPr>
      <w:r>
        <w:rPr>
          <w:rFonts w:hint="eastAsia" w:ascii="宋体" w:hAnsi="宋体"/>
          <w:b/>
          <w:sz w:val="36"/>
          <w:szCs w:val="36"/>
          <w:highlight w:val="none"/>
          <w:lang w:eastAsia="zh-CN"/>
        </w:rPr>
        <w:t>报价表</w:t>
      </w:r>
    </w:p>
    <w:tbl>
      <w:tblPr>
        <w:tblStyle w:val="7"/>
        <w:tblW w:w="9315" w:type="dxa"/>
        <w:tblInd w:w="93" w:type="dxa"/>
        <w:tblLayout w:type="autofit"/>
        <w:tblCellMar>
          <w:top w:w="0" w:type="dxa"/>
          <w:left w:w="108" w:type="dxa"/>
          <w:bottom w:w="0" w:type="dxa"/>
          <w:right w:w="108" w:type="dxa"/>
        </w:tblCellMar>
      </w:tblPr>
      <w:tblGrid>
        <w:gridCol w:w="885"/>
        <w:gridCol w:w="2625"/>
        <w:gridCol w:w="1710"/>
        <w:gridCol w:w="1995"/>
        <w:gridCol w:w="2100"/>
      </w:tblGrid>
      <w:tr w14:paraId="53F8F453">
        <w:tblPrEx>
          <w:tblCellMar>
            <w:top w:w="0" w:type="dxa"/>
            <w:left w:w="108" w:type="dxa"/>
            <w:bottom w:w="0" w:type="dxa"/>
            <w:right w:w="108" w:type="dxa"/>
          </w:tblCellMar>
        </w:tblPrEx>
        <w:trPr>
          <w:trHeight w:val="1020" w:hRule="atLeast"/>
        </w:trPr>
        <w:tc>
          <w:tcPr>
            <w:tcW w:w="885" w:type="dxa"/>
            <w:tcBorders>
              <w:top w:val="single" w:color="000000" w:sz="4" w:space="0"/>
              <w:left w:val="single" w:color="000000" w:sz="4" w:space="0"/>
              <w:bottom w:val="single" w:color="000000" w:sz="4" w:space="0"/>
              <w:right w:val="single" w:color="000000" w:sz="4" w:space="0"/>
            </w:tcBorders>
            <w:noWrap/>
            <w:vAlign w:val="center"/>
          </w:tcPr>
          <w:p w14:paraId="3C40FF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2F47B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B6723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预估采购数量</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9E92E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单价（元/人）</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D6993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总价（元）</w:t>
            </w:r>
          </w:p>
        </w:tc>
      </w:tr>
      <w:tr w14:paraId="1EB3CD4A">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B0C0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9CF18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电影票通兑券</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4930A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2003人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B14EE61">
            <w:pPr>
              <w:jc w:val="center"/>
              <w:rPr>
                <w:rFonts w:hint="eastAsia" w:ascii="宋体" w:hAnsi="宋体" w:eastAsia="宋体" w:cs="宋体"/>
                <w:i w:val="0"/>
                <w:iCs w:val="0"/>
                <w:color w:val="000000"/>
                <w:sz w:val="24"/>
                <w:szCs w:val="24"/>
                <w:highlight w:val="none"/>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F216202">
            <w:pPr>
              <w:jc w:val="center"/>
              <w:rPr>
                <w:rFonts w:hint="eastAsia" w:ascii="宋体" w:hAnsi="宋体" w:eastAsia="宋体" w:cs="宋体"/>
                <w:i w:val="0"/>
                <w:iCs w:val="0"/>
                <w:color w:val="000000"/>
                <w:sz w:val="24"/>
                <w:szCs w:val="24"/>
                <w:highlight w:val="none"/>
                <w:u w:val="none"/>
              </w:rPr>
            </w:pPr>
          </w:p>
        </w:tc>
      </w:tr>
      <w:tr w14:paraId="7DCB327C">
        <w:tblPrEx>
          <w:tblCellMar>
            <w:top w:w="0" w:type="dxa"/>
            <w:left w:w="108" w:type="dxa"/>
            <w:bottom w:w="0" w:type="dxa"/>
            <w:right w:w="108" w:type="dxa"/>
          </w:tblCellMar>
        </w:tblPrEx>
        <w:trPr>
          <w:trHeight w:val="840"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0D6B068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总价（元）</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48D4D589">
            <w:pPr>
              <w:jc w:val="center"/>
              <w:rPr>
                <w:rFonts w:hint="eastAsia" w:ascii="宋体" w:hAnsi="宋体" w:eastAsia="宋体" w:cs="宋体"/>
                <w:i w:val="0"/>
                <w:iCs w:val="0"/>
                <w:color w:val="000000"/>
                <w:sz w:val="24"/>
                <w:szCs w:val="24"/>
                <w:highlight w:val="none"/>
                <w:u w:val="none"/>
              </w:rPr>
            </w:pPr>
          </w:p>
        </w:tc>
      </w:tr>
      <w:tr w14:paraId="0F331531">
        <w:tblPrEx>
          <w:tblCellMar>
            <w:top w:w="0" w:type="dxa"/>
            <w:left w:w="108" w:type="dxa"/>
            <w:bottom w:w="0" w:type="dxa"/>
            <w:right w:w="108" w:type="dxa"/>
          </w:tblCellMar>
        </w:tblPrEx>
        <w:trPr>
          <w:trHeight w:val="480" w:hRule="atLeast"/>
        </w:trPr>
        <w:tc>
          <w:tcPr>
            <w:tcW w:w="9315"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35C975A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备注：1.每人两张电影票。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2.报价含税费、运输等相关费用。</w:t>
            </w:r>
          </w:p>
        </w:tc>
      </w:tr>
      <w:tr w14:paraId="18DC47D1">
        <w:tblPrEx>
          <w:tblCellMar>
            <w:top w:w="0" w:type="dxa"/>
            <w:left w:w="108" w:type="dxa"/>
            <w:bottom w:w="0" w:type="dxa"/>
            <w:right w:w="108" w:type="dxa"/>
          </w:tblCellMar>
        </w:tblPrEx>
        <w:trPr>
          <w:trHeight w:val="285" w:hRule="atLeast"/>
        </w:trPr>
        <w:tc>
          <w:tcPr>
            <w:tcW w:w="9315"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126EEFF2">
            <w:pPr>
              <w:rPr>
                <w:rFonts w:hint="eastAsia" w:ascii="宋体" w:hAnsi="宋体" w:eastAsia="宋体" w:cs="宋体"/>
                <w:i w:val="0"/>
                <w:iCs w:val="0"/>
                <w:color w:val="000000"/>
                <w:sz w:val="24"/>
                <w:szCs w:val="24"/>
                <w:highlight w:val="none"/>
                <w:u w:val="none"/>
              </w:rPr>
            </w:pPr>
          </w:p>
        </w:tc>
      </w:tr>
    </w:tbl>
    <w:p w14:paraId="5F8EF125">
      <w:pPr>
        <w:numPr>
          <w:ilvl w:val="0"/>
          <w:numId w:val="0"/>
        </w:numPr>
        <w:tabs>
          <w:tab w:val="left" w:pos="6300"/>
        </w:tabs>
        <w:snapToGrid w:val="0"/>
        <w:spacing w:line="360" w:lineRule="auto"/>
        <w:jc w:val="both"/>
        <w:outlineLvl w:val="0"/>
        <w:rPr>
          <w:rFonts w:hint="eastAsia" w:ascii="宋体" w:hAnsi="宋体"/>
          <w:b/>
          <w:sz w:val="36"/>
          <w:szCs w:val="36"/>
          <w:highlight w:val="none"/>
          <w:lang w:eastAsia="zh-CN"/>
        </w:rPr>
      </w:pPr>
    </w:p>
    <w:p w14:paraId="5237121B">
      <w:pPr>
        <w:numPr>
          <w:ilvl w:val="0"/>
          <w:numId w:val="0"/>
        </w:numPr>
        <w:tabs>
          <w:tab w:val="left" w:pos="6300"/>
        </w:tabs>
        <w:snapToGrid w:val="0"/>
        <w:spacing w:line="360" w:lineRule="auto"/>
        <w:jc w:val="center"/>
        <w:outlineLvl w:val="0"/>
        <w:rPr>
          <w:rFonts w:hint="eastAsia" w:ascii="宋体" w:hAnsi="宋体"/>
          <w:b/>
          <w:sz w:val="28"/>
          <w:szCs w:val="28"/>
          <w:highlight w:val="none"/>
        </w:rPr>
      </w:pPr>
    </w:p>
    <w:p w14:paraId="5BD79C00">
      <w:pPr>
        <w:numPr>
          <w:ilvl w:val="0"/>
          <w:numId w:val="0"/>
        </w:numPr>
        <w:tabs>
          <w:tab w:val="left" w:pos="6300"/>
        </w:tabs>
        <w:snapToGrid w:val="0"/>
        <w:spacing w:line="360" w:lineRule="auto"/>
        <w:jc w:val="center"/>
        <w:outlineLvl w:val="0"/>
        <w:rPr>
          <w:rFonts w:hint="eastAsia" w:ascii="宋体" w:hAnsi="宋体"/>
          <w:b/>
          <w:sz w:val="28"/>
          <w:szCs w:val="28"/>
          <w:highlight w:val="none"/>
        </w:rPr>
      </w:pPr>
    </w:p>
    <w:p w14:paraId="245E5CDC">
      <w:pPr>
        <w:numPr>
          <w:ilvl w:val="0"/>
          <w:numId w:val="0"/>
        </w:numPr>
        <w:tabs>
          <w:tab w:val="left" w:pos="6300"/>
        </w:tabs>
        <w:snapToGrid w:val="0"/>
        <w:spacing w:line="360" w:lineRule="auto"/>
        <w:jc w:val="center"/>
        <w:outlineLvl w:val="0"/>
        <w:rPr>
          <w:rFonts w:hint="eastAsia" w:ascii="宋体" w:hAnsi="宋体"/>
          <w:b/>
          <w:sz w:val="28"/>
          <w:szCs w:val="28"/>
          <w:highlight w:val="none"/>
        </w:rPr>
      </w:pPr>
    </w:p>
    <w:p w14:paraId="1F3B1BE5">
      <w:pPr>
        <w:tabs>
          <w:tab w:val="left" w:pos="6300"/>
        </w:tabs>
        <w:snapToGrid w:val="0"/>
        <w:spacing w:line="360" w:lineRule="auto"/>
        <w:jc w:val="center"/>
        <w:outlineLvl w:val="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w:t>
      </w:r>
      <w:r>
        <w:rPr>
          <w:rFonts w:hint="eastAsia" w:ascii="宋体" w:hAnsi="宋体"/>
          <w:sz w:val="24"/>
          <w:highlight w:val="none"/>
          <w:lang w:eastAsia="zh-CN"/>
        </w:rPr>
        <w:t>投标人</w:t>
      </w:r>
      <w:r>
        <w:rPr>
          <w:rFonts w:hint="eastAsia" w:ascii="宋体" w:hAnsi="宋体"/>
          <w:sz w:val="24"/>
          <w:highlight w:val="none"/>
        </w:rPr>
        <w:t>全称）</w:t>
      </w:r>
    </w:p>
    <w:p w14:paraId="5BC49119">
      <w:pPr>
        <w:tabs>
          <w:tab w:val="left" w:pos="6300"/>
        </w:tabs>
        <w:snapToGrid w:val="0"/>
        <w:spacing w:line="360" w:lineRule="auto"/>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年   月   日</w:t>
      </w:r>
    </w:p>
    <w:p w14:paraId="064539BC">
      <w:pPr>
        <w:tabs>
          <w:tab w:val="left" w:pos="6300"/>
        </w:tabs>
        <w:snapToGrid w:val="0"/>
        <w:spacing w:line="360" w:lineRule="auto"/>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（公章）</w:t>
      </w:r>
    </w:p>
    <w:p w14:paraId="16A3AC0F">
      <w:pPr>
        <w:numPr>
          <w:ilvl w:val="0"/>
          <w:numId w:val="0"/>
        </w:numPr>
        <w:tabs>
          <w:tab w:val="left" w:pos="6300"/>
        </w:tabs>
        <w:snapToGrid w:val="0"/>
        <w:spacing w:line="360" w:lineRule="auto"/>
        <w:jc w:val="center"/>
        <w:outlineLvl w:val="0"/>
        <w:rPr>
          <w:rFonts w:hint="eastAsia" w:ascii="宋体" w:hAnsi="宋体"/>
          <w:b/>
          <w:sz w:val="28"/>
          <w:szCs w:val="28"/>
          <w:highlight w:val="none"/>
        </w:rPr>
      </w:pPr>
    </w:p>
    <w:p w14:paraId="218C3643">
      <w:pPr>
        <w:numPr>
          <w:ilvl w:val="0"/>
          <w:numId w:val="0"/>
        </w:numPr>
        <w:tabs>
          <w:tab w:val="left" w:pos="6300"/>
        </w:tabs>
        <w:snapToGrid w:val="0"/>
        <w:spacing w:line="360" w:lineRule="auto"/>
        <w:jc w:val="center"/>
        <w:outlineLvl w:val="0"/>
        <w:rPr>
          <w:rFonts w:hint="eastAsia" w:ascii="宋体" w:hAnsi="宋体"/>
          <w:b/>
          <w:sz w:val="28"/>
          <w:szCs w:val="28"/>
          <w:highlight w:val="none"/>
        </w:rPr>
      </w:pPr>
    </w:p>
    <w:p w14:paraId="4DBE4597">
      <w:pPr>
        <w:numPr>
          <w:ilvl w:val="0"/>
          <w:numId w:val="0"/>
        </w:numPr>
        <w:tabs>
          <w:tab w:val="left" w:pos="6300"/>
        </w:tabs>
        <w:snapToGrid w:val="0"/>
        <w:spacing w:line="360" w:lineRule="auto"/>
        <w:jc w:val="center"/>
        <w:outlineLvl w:val="0"/>
        <w:rPr>
          <w:rFonts w:hint="eastAsia" w:ascii="宋体" w:hAnsi="宋体"/>
          <w:b/>
          <w:sz w:val="28"/>
          <w:szCs w:val="28"/>
          <w:highlight w:val="none"/>
        </w:rPr>
      </w:pPr>
    </w:p>
    <w:p w14:paraId="6F030EBB">
      <w:pPr>
        <w:pStyle w:val="2"/>
        <w:rPr>
          <w:rFonts w:hint="eastAsia"/>
          <w:highlight w:val="none"/>
          <w:lang w:eastAsia="zh-CN"/>
        </w:rPr>
      </w:pPr>
    </w:p>
    <w:p w14:paraId="22CF4AAC">
      <w:pPr>
        <w:pStyle w:val="2"/>
        <w:rPr>
          <w:rFonts w:hint="eastAsia"/>
          <w:highlight w:val="none"/>
          <w:lang w:eastAsia="zh-CN"/>
        </w:rPr>
      </w:pPr>
    </w:p>
    <w:p w14:paraId="2B23AF4B">
      <w:pPr>
        <w:pStyle w:val="2"/>
        <w:rPr>
          <w:rFonts w:hint="eastAsia"/>
          <w:highlight w:val="none"/>
          <w:lang w:eastAsia="zh-CN"/>
        </w:rPr>
      </w:pPr>
    </w:p>
    <w:p w14:paraId="34C9B7B0">
      <w:pPr>
        <w:pStyle w:val="2"/>
        <w:rPr>
          <w:rFonts w:hint="eastAsia"/>
          <w:highlight w:val="none"/>
          <w:lang w:eastAsia="zh-CN"/>
        </w:rPr>
      </w:pPr>
    </w:p>
    <w:p w14:paraId="6F611AC0">
      <w:pPr>
        <w:pStyle w:val="2"/>
        <w:rPr>
          <w:rFonts w:hint="eastAsia"/>
          <w:highlight w:val="none"/>
          <w:lang w:eastAsia="zh-CN"/>
        </w:rPr>
      </w:pPr>
    </w:p>
    <w:p w14:paraId="57B9E926">
      <w:pPr>
        <w:pStyle w:val="2"/>
        <w:rPr>
          <w:rFonts w:hint="eastAsia"/>
          <w:highlight w:val="none"/>
          <w:lang w:eastAsia="zh-CN"/>
        </w:rPr>
      </w:pPr>
    </w:p>
    <w:p w14:paraId="0720FD8A">
      <w:pPr>
        <w:pStyle w:val="2"/>
        <w:rPr>
          <w:rFonts w:hint="eastAsia"/>
          <w:highlight w:val="none"/>
          <w:lang w:eastAsia="zh-CN"/>
        </w:rPr>
      </w:pPr>
    </w:p>
    <w:p w14:paraId="16EFA4FA">
      <w:pPr>
        <w:pStyle w:val="2"/>
        <w:rPr>
          <w:rFonts w:hint="eastAsia"/>
          <w:highlight w:val="none"/>
          <w:lang w:eastAsia="zh-CN"/>
        </w:rPr>
      </w:pPr>
    </w:p>
    <w:p w14:paraId="4741FD3C">
      <w:pPr>
        <w:pStyle w:val="2"/>
        <w:rPr>
          <w:rFonts w:hint="eastAsia"/>
          <w:highlight w:val="none"/>
          <w:lang w:eastAsia="zh-CN"/>
        </w:rPr>
      </w:pPr>
    </w:p>
    <w:p w14:paraId="42AC8B1A">
      <w:pPr>
        <w:tabs>
          <w:tab w:val="left" w:pos="6300"/>
        </w:tabs>
        <w:snapToGrid w:val="0"/>
        <w:spacing w:line="360" w:lineRule="auto"/>
        <w:jc w:val="center"/>
        <w:outlineLvl w:val="0"/>
        <w:rPr>
          <w:rFonts w:hint="eastAsia" w:ascii="宋体" w:hAnsi="宋体"/>
          <w:b/>
          <w:sz w:val="28"/>
          <w:szCs w:val="28"/>
          <w:highlight w:val="none"/>
        </w:rPr>
      </w:pPr>
    </w:p>
    <w:p w14:paraId="38EF3043">
      <w:pPr>
        <w:tabs>
          <w:tab w:val="left" w:pos="6300"/>
        </w:tabs>
        <w:snapToGrid w:val="0"/>
        <w:spacing w:line="360" w:lineRule="auto"/>
        <w:jc w:val="center"/>
        <w:outlineLvl w:val="0"/>
        <w:rPr>
          <w:rFonts w:ascii="宋体" w:hAnsi="宋体"/>
          <w:b/>
          <w:sz w:val="28"/>
          <w:szCs w:val="28"/>
          <w:highlight w:val="none"/>
        </w:rPr>
      </w:pPr>
      <w:r>
        <w:rPr>
          <w:rFonts w:hint="eastAsia" w:ascii="宋体" w:hAnsi="宋体"/>
          <w:b/>
          <w:sz w:val="28"/>
          <w:szCs w:val="28"/>
          <w:highlight w:val="none"/>
        </w:rPr>
        <w:t>法定代表人身份证明书（格式）</w:t>
      </w:r>
    </w:p>
    <w:p w14:paraId="5F586335">
      <w:pPr>
        <w:tabs>
          <w:tab w:val="left" w:pos="6300"/>
        </w:tabs>
        <w:snapToGrid w:val="0"/>
        <w:spacing w:line="360" w:lineRule="auto"/>
        <w:rPr>
          <w:rFonts w:ascii="宋体" w:hAnsi="宋体"/>
          <w:sz w:val="24"/>
          <w:highlight w:val="none"/>
        </w:rPr>
      </w:pPr>
    </w:p>
    <w:p w14:paraId="122264B3">
      <w:pPr>
        <w:tabs>
          <w:tab w:val="left" w:pos="6300"/>
        </w:tabs>
        <w:snapToGrid w:val="0"/>
        <w:spacing w:line="360" w:lineRule="auto"/>
        <w:ind w:firstLine="640" w:firstLineChars="267"/>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（法定代表人姓名）在</w:t>
      </w:r>
      <w:r>
        <w:rPr>
          <w:rFonts w:hint="eastAsia" w:ascii="宋体" w:hAnsi="宋体"/>
          <w:sz w:val="24"/>
          <w:highlight w:val="none"/>
          <w:u w:val="single"/>
        </w:rPr>
        <w:t xml:space="preserve">                       </w:t>
      </w:r>
      <w:r>
        <w:rPr>
          <w:rFonts w:hint="eastAsia" w:ascii="宋体" w:hAnsi="宋体"/>
          <w:sz w:val="24"/>
          <w:highlight w:val="none"/>
        </w:rPr>
        <w:t>（供应商名称）任</w:t>
      </w:r>
      <w:r>
        <w:rPr>
          <w:rFonts w:hint="eastAsia" w:ascii="宋体" w:hAnsi="宋体"/>
          <w:sz w:val="24"/>
          <w:highlight w:val="none"/>
          <w:u w:val="single"/>
        </w:rPr>
        <w:t xml:space="preserve">           </w:t>
      </w:r>
      <w:r>
        <w:rPr>
          <w:rFonts w:hint="eastAsia" w:ascii="宋体" w:hAnsi="宋体"/>
          <w:sz w:val="24"/>
          <w:highlight w:val="none"/>
        </w:rPr>
        <w:t>（职务名称）职务，是</w:t>
      </w:r>
      <w:r>
        <w:rPr>
          <w:rFonts w:hint="eastAsia" w:ascii="宋体" w:hAnsi="宋体"/>
          <w:sz w:val="24"/>
          <w:highlight w:val="none"/>
          <w:u w:val="single"/>
        </w:rPr>
        <w:t xml:space="preserve">                       </w:t>
      </w:r>
      <w:r>
        <w:rPr>
          <w:rFonts w:hint="eastAsia" w:ascii="宋体" w:hAnsi="宋体"/>
          <w:sz w:val="24"/>
          <w:highlight w:val="none"/>
        </w:rPr>
        <w:t>（供应商名称）的法定代表人。</w:t>
      </w:r>
    </w:p>
    <w:p w14:paraId="496C93A8">
      <w:pPr>
        <w:tabs>
          <w:tab w:val="left" w:pos="6300"/>
        </w:tabs>
        <w:snapToGrid w:val="0"/>
        <w:spacing w:line="360" w:lineRule="auto"/>
        <w:ind w:firstLine="573"/>
        <w:rPr>
          <w:rFonts w:ascii="宋体" w:hAnsi="宋体"/>
          <w:sz w:val="24"/>
          <w:highlight w:val="none"/>
        </w:rPr>
      </w:pPr>
    </w:p>
    <w:p w14:paraId="430D335A">
      <w:pPr>
        <w:tabs>
          <w:tab w:val="left" w:pos="6300"/>
        </w:tabs>
        <w:snapToGrid w:val="0"/>
        <w:spacing w:line="360" w:lineRule="auto"/>
        <w:ind w:firstLine="573"/>
        <w:outlineLvl w:val="0"/>
        <w:rPr>
          <w:rFonts w:ascii="宋体" w:hAnsi="宋体"/>
          <w:sz w:val="24"/>
          <w:highlight w:val="none"/>
        </w:rPr>
      </w:pPr>
      <w:r>
        <w:rPr>
          <w:rFonts w:hint="eastAsia" w:ascii="宋体" w:hAnsi="宋体"/>
          <w:sz w:val="24"/>
          <w:highlight w:val="none"/>
        </w:rPr>
        <w:t>特此证明。</w:t>
      </w:r>
    </w:p>
    <w:p w14:paraId="0F1A26B3">
      <w:pPr>
        <w:tabs>
          <w:tab w:val="left" w:pos="6300"/>
        </w:tabs>
        <w:snapToGrid w:val="0"/>
        <w:spacing w:line="360" w:lineRule="auto"/>
        <w:rPr>
          <w:rFonts w:ascii="宋体" w:hAnsi="宋体"/>
          <w:sz w:val="24"/>
          <w:highlight w:val="none"/>
        </w:rPr>
      </w:pPr>
    </w:p>
    <w:p w14:paraId="3AD919DB">
      <w:pPr>
        <w:tabs>
          <w:tab w:val="left" w:pos="6300"/>
        </w:tabs>
        <w:snapToGrid w:val="0"/>
        <w:spacing w:line="360" w:lineRule="auto"/>
        <w:rPr>
          <w:rFonts w:ascii="宋体" w:hAnsi="宋体"/>
          <w:sz w:val="24"/>
          <w:highlight w:val="none"/>
        </w:rPr>
      </w:pPr>
    </w:p>
    <w:p w14:paraId="724E5680">
      <w:pPr>
        <w:tabs>
          <w:tab w:val="left" w:pos="6300"/>
        </w:tabs>
        <w:snapToGrid w:val="0"/>
        <w:spacing w:line="360" w:lineRule="auto"/>
        <w:rPr>
          <w:rFonts w:ascii="宋体" w:hAnsi="宋体"/>
          <w:sz w:val="24"/>
          <w:highlight w:val="none"/>
        </w:rPr>
      </w:pPr>
    </w:p>
    <w:p w14:paraId="3DE7D1E6">
      <w:pPr>
        <w:tabs>
          <w:tab w:val="left" w:pos="6300"/>
        </w:tabs>
        <w:snapToGrid w:val="0"/>
        <w:spacing w:line="360" w:lineRule="auto"/>
        <w:rPr>
          <w:rFonts w:ascii="宋体" w:hAnsi="宋体"/>
          <w:sz w:val="24"/>
          <w:highlight w:val="none"/>
        </w:rPr>
      </w:pPr>
    </w:p>
    <w:p w14:paraId="1D67FFC6">
      <w:pPr>
        <w:tabs>
          <w:tab w:val="left" w:pos="6300"/>
        </w:tabs>
        <w:snapToGrid w:val="0"/>
        <w:spacing w:line="360" w:lineRule="auto"/>
        <w:rPr>
          <w:rFonts w:ascii="宋体" w:hAnsi="宋体"/>
          <w:sz w:val="24"/>
          <w:highlight w:val="none"/>
        </w:rPr>
      </w:pPr>
    </w:p>
    <w:p w14:paraId="2B965682">
      <w:pPr>
        <w:tabs>
          <w:tab w:val="left" w:pos="6300"/>
        </w:tabs>
        <w:snapToGrid w:val="0"/>
        <w:spacing w:line="360" w:lineRule="auto"/>
        <w:outlineLvl w:val="0"/>
        <w:rPr>
          <w:rFonts w:ascii="宋体" w:hAnsi="宋体"/>
          <w:sz w:val="24"/>
          <w:highlight w:val="none"/>
        </w:rPr>
      </w:pPr>
      <w:r>
        <w:rPr>
          <w:rFonts w:hint="eastAsia" w:ascii="宋体" w:hAnsi="宋体"/>
          <w:sz w:val="24"/>
          <w:highlight w:val="none"/>
        </w:rPr>
        <w:t xml:space="preserve">                                            （供应商全称）</w:t>
      </w:r>
    </w:p>
    <w:p w14:paraId="03187528">
      <w:pPr>
        <w:tabs>
          <w:tab w:val="left" w:pos="6300"/>
        </w:tabs>
        <w:snapToGrid w:val="0"/>
        <w:spacing w:line="360" w:lineRule="auto"/>
        <w:rPr>
          <w:rFonts w:ascii="宋体" w:hAnsi="宋体"/>
          <w:sz w:val="24"/>
          <w:highlight w:val="none"/>
        </w:rPr>
      </w:pPr>
      <w:r>
        <w:rPr>
          <w:rFonts w:hint="eastAsia" w:ascii="宋体" w:hAnsi="宋体"/>
          <w:sz w:val="24"/>
          <w:highlight w:val="none"/>
        </w:rPr>
        <w:t xml:space="preserve">                                             年   月   日</w:t>
      </w:r>
    </w:p>
    <w:p w14:paraId="3E19800C">
      <w:pPr>
        <w:tabs>
          <w:tab w:val="left" w:pos="6300"/>
        </w:tabs>
        <w:snapToGrid w:val="0"/>
        <w:spacing w:line="360" w:lineRule="auto"/>
        <w:rPr>
          <w:rFonts w:ascii="宋体" w:hAnsi="宋体"/>
          <w:sz w:val="24"/>
          <w:highlight w:val="none"/>
        </w:rPr>
      </w:pPr>
      <w:r>
        <w:rPr>
          <w:rFonts w:hint="eastAsia" w:ascii="宋体" w:hAnsi="宋体"/>
          <w:sz w:val="24"/>
          <w:highlight w:val="none"/>
        </w:rPr>
        <w:t xml:space="preserve">                                                （公章）</w:t>
      </w:r>
    </w:p>
    <w:p w14:paraId="41DB7B39">
      <w:pPr>
        <w:tabs>
          <w:tab w:val="left" w:pos="6300"/>
        </w:tabs>
        <w:snapToGrid w:val="0"/>
        <w:spacing w:line="360" w:lineRule="auto"/>
        <w:rPr>
          <w:rFonts w:ascii="宋体" w:hAnsi="宋体"/>
          <w:sz w:val="24"/>
          <w:highlight w:val="none"/>
        </w:rPr>
      </w:pPr>
    </w:p>
    <w:p w14:paraId="3E110371">
      <w:pPr>
        <w:tabs>
          <w:tab w:val="left" w:pos="6300"/>
        </w:tabs>
        <w:snapToGrid w:val="0"/>
        <w:spacing w:line="360" w:lineRule="auto"/>
        <w:rPr>
          <w:rFonts w:ascii="宋体" w:hAnsi="宋体"/>
          <w:sz w:val="24"/>
          <w:highlight w:val="none"/>
        </w:rPr>
      </w:pPr>
      <w:r>
        <w:rPr>
          <w:rFonts w:hint="eastAsia" w:ascii="宋体" w:hAnsi="宋体"/>
          <w:sz w:val="24"/>
          <w:highlight w:val="none"/>
        </w:rPr>
        <w:t>附：上述法定代表人住址：</w:t>
      </w:r>
    </w:p>
    <w:p w14:paraId="67DC4203">
      <w:pPr>
        <w:tabs>
          <w:tab w:val="left" w:pos="6300"/>
        </w:tabs>
        <w:snapToGrid w:val="0"/>
        <w:spacing w:line="360" w:lineRule="auto"/>
        <w:rPr>
          <w:rFonts w:ascii="宋体" w:hAnsi="宋体"/>
          <w:sz w:val="24"/>
          <w:highlight w:val="none"/>
        </w:rPr>
      </w:pPr>
      <w:r>
        <w:rPr>
          <w:rFonts w:hint="eastAsia" w:ascii="宋体" w:hAnsi="宋体"/>
          <w:sz w:val="24"/>
          <w:highlight w:val="none"/>
        </w:rPr>
        <w:t xml:space="preserve">            身份证号码：</w:t>
      </w:r>
    </w:p>
    <w:p w14:paraId="510148D6">
      <w:pPr>
        <w:tabs>
          <w:tab w:val="left" w:pos="6300"/>
        </w:tabs>
        <w:snapToGrid w:val="0"/>
        <w:spacing w:line="360" w:lineRule="auto"/>
        <w:rPr>
          <w:rFonts w:ascii="宋体" w:hAnsi="宋体"/>
          <w:sz w:val="24"/>
          <w:highlight w:val="none"/>
        </w:rPr>
      </w:pPr>
      <w:r>
        <w:rPr>
          <w:rFonts w:hint="eastAsia" w:ascii="宋体" w:hAnsi="宋体"/>
          <w:sz w:val="24"/>
          <w:highlight w:val="none"/>
        </w:rPr>
        <w:t xml:space="preserve">              电    传：</w:t>
      </w:r>
    </w:p>
    <w:p w14:paraId="002654C7">
      <w:pPr>
        <w:tabs>
          <w:tab w:val="left" w:pos="6300"/>
        </w:tabs>
        <w:snapToGrid w:val="0"/>
        <w:spacing w:line="360" w:lineRule="auto"/>
        <w:rPr>
          <w:rFonts w:ascii="宋体" w:hAnsi="宋体"/>
          <w:sz w:val="24"/>
          <w:highlight w:val="none"/>
        </w:rPr>
      </w:pPr>
      <w:r>
        <w:rPr>
          <w:rFonts w:hint="eastAsia" w:ascii="宋体" w:hAnsi="宋体"/>
          <w:sz w:val="24"/>
          <w:highlight w:val="none"/>
        </w:rPr>
        <w:t xml:space="preserve">              网    址：</w:t>
      </w:r>
    </w:p>
    <w:p w14:paraId="68C86BFD">
      <w:pPr>
        <w:tabs>
          <w:tab w:val="left" w:pos="6300"/>
        </w:tabs>
        <w:snapToGrid w:val="0"/>
        <w:spacing w:line="360" w:lineRule="auto"/>
        <w:rPr>
          <w:rFonts w:ascii="宋体" w:hAnsi="宋体"/>
          <w:sz w:val="24"/>
          <w:highlight w:val="none"/>
        </w:rPr>
      </w:pPr>
      <w:r>
        <w:rPr>
          <w:rFonts w:hint="eastAsia" w:ascii="宋体" w:hAnsi="宋体"/>
          <w:sz w:val="24"/>
          <w:highlight w:val="none"/>
        </w:rPr>
        <w:t xml:space="preserve">              邮政编码：</w:t>
      </w:r>
    </w:p>
    <w:p w14:paraId="76531B13">
      <w:pPr>
        <w:tabs>
          <w:tab w:val="left" w:pos="900"/>
        </w:tabs>
        <w:spacing w:line="360" w:lineRule="auto"/>
        <w:rPr>
          <w:rFonts w:ascii="宋体" w:hAnsi="宋体"/>
          <w:highlight w:val="none"/>
        </w:rPr>
      </w:pPr>
    </w:p>
    <w:p w14:paraId="1E0567A3">
      <w:pPr>
        <w:tabs>
          <w:tab w:val="left" w:pos="900"/>
        </w:tabs>
        <w:spacing w:line="360" w:lineRule="auto"/>
        <w:rPr>
          <w:rFonts w:ascii="宋体" w:hAnsi="宋体"/>
          <w:highlight w:val="none"/>
        </w:rPr>
      </w:pPr>
    </w:p>
    <w:p w14:paraId="4392925C">
      <w:pPr>
        <w:tabs>
          <w:tab w:val="left" w:pos="900"/>
        </w:tabs>
        <w:spacing w:line="360" w:lineRule="auto"/>
        <w:rPr>
          <w:rFonts w:ascii="宋体" w:hAnsi="宋体"/>
          <w:highlight w:val="none"/>
        </w:rPr>
      </w:pPr>
    </w:p>
    <w:p w14:paraId="42A0337C">
      <w:pPr>
        <w:tabs>
          <w:tab w:val="left" w:pos="900"/>
        </w:tabs>
        <w:spacing w:line="360" w:lineRule="auto"/>
        <w:rPr>
          <w:rFonts w:ascii="宋体" w:hAnsi="宋体"/>
          <w:highlight w:val="none"/>
        </w:rPr>
      </w:pPr>
    </w:p>
    <w:p w14:paraId="303A65A2">
      <w:pPr>
        <w:tabs>
          <w:tab w:val="left" w:pos="900"/>
        </w:tabs>
        <w:spacing w:line="360" w:lineRule="auto"/>
        <w:rPr>
          <w:rFonts w:ascii="宋体" w:hAnsi="宋体"/>
          <w:highlight w:val="none"/>
        </w:rPr>
      </w:pPr>
    </w:p>
    <w:p w14:paraId="75573D2E">
      <w:pPr>
        <w:tabs>
          <w:tab w:val="left" w:pos="900"/>
        </w:tabs>
        <w:spacing w:line="360" w:lineRule="auto"/>
        <w:rPr>
          <w:rFonts w:ascii="宋体" w:hAnsi="宋体"/>
          <w:highlight w:val="none"/>
        </w:rPr>
      </w:pPr>
    </w:p>
    <w:p w14:paraId="157A2318">
      <w:pPr>
        <w:tabs>
          <w:tab w:val="left" w:pos="900"/>
        </w:tabs>
        <w:spacing w:line="360" w:lineRule="auto"/>
        <w:rPr>
          <w:rFonts w:ascii="宋体" w:hAnsi="宋体"/>
          <w:highlight w:val="none"/>
        </w:rPr>
      </w:pPr>
    </w:p>
    <w:p w14:paraId="7A810158">
      <w:pPr>
        <w:tabs>
          <w:tab w:val="left" w:pos="6300"/>
        </w:tabs>
        <w:snapToGrid w:val="0"/>
        <w:spacing w:line="360" w:lineRule="auto"/>
        <w:outlineLvl w:val="0"/>
        <w:rPr>
          <w:rFonts w:ascii="宋体" w:hAnsi="宋体"/>
          <w:b/>
          <w:sz w:val="28"/>
          <w:szCs w:val="28"/>
          <w:highlight w:val="none"/>
        </w:rPr>
      </w:pPr>
    </w:p>
    <w:p w14:paraId="5E46694F">
      <w:pPr>
        <w:tabs>
          <w:tab w:val="left" w:pos="6300"/>
        </w:tabs>
        <w:snapToGrid w:val="0"/>
        <w:spacing w:line="360" w:lineRule="auto"/>
        <w:jc w:val="center"/>
        <w:outlineLvl w:val="0"/>
        <w:rPr>
          <w:rFonts w:ascii="宋体" w:hAnsi="宋体"/>
          <w:b/>
          <w:sz w:val="28"/>
          <w:szCs w:val="28"/>
          <w:highlight w:val="none"/>
        </w:rPr>
      </w:pPr>
      <w:r>
        <w:rPr>
          <w:rFonts w:hint="eastAsia" w:ascii="宋体" w:hAnsi="宋体"/>
          <w:b/>
          <w:sz w:val="28"/>
          <w:szCs w:val="28"/>
          <w:highlight w:val="none"/>
        </w:rPr>
        <w:t>法定代表人授权委托书（格式）</w:t>
      </w:r>
    </w:p>
    <w:p w14:paraId="4060C07A">
      <w:pPr>
        <w:tabs>
          <w:tab w:val="left" w:pos="6300"/>
        </w:tabs>
        <w:snapToGrid w:val="0"/>
        <w:spacing w:line="360" w:lineRule="auto"/>
        <w:rPr>
          <w:rFonts w:ascii="宋体" w:hAnsi="宋体"/>
          <w:sz w:val="24"/>
          <w:highlight w:val="none"/>
        </w:rPr>
      </w:pPr>
    </w:p>
    <w:p w14:paraId="2A23DC21">
      <w:pPr>
        <w:tabs>
          <w:tab w:val="left" w:pos="6300"/>
        </w:tabs>
        <w:snapToGrid w:val="0"/>
        <w:spacing w:line="360" w:lineRule="auto"/>
        <w:rPr>
          <w:rFonts w:ascii="宋体" w:hAnsi="宋体"/>
          <w:sz w:val="24"/>
          <w:highlight w:val="none"/>
        </w:rPr>
      </w:pPr>
      <w:r>
        <w:rPr>
          <w:rFonts w:hint="eastAsia" w:ascii="宋体" w:hAnsi="宋体"/>
          <w:sz w:val="24"/>
          <w:highlight w:val="none"/>
        </w:rPr>
        <w:t>项目名称：_______________</w:t>
      </w:r>
    </w:p>
    <w:p w14:paraId="254D0C8A">
      <w:pPr>
        <w:tabs>
          <w:tab w:val="left" w:pos="6300"/>
        </w:tabs>
        <w:snapToGrid w:val="0"/>
        <w:spacing w:line="360" w:lineRule="auto"/>
        <w:rPr>
          <w:rFonts w:ascii="宋体" w:hAnsi="宋体"/>
          <w:sz w:val="24"/>
          <w:highlight w:val="none"/>
        </w:rPr>
      </w:pPr>
      <w:r>
        <w:rPr>
          <w:rFonts w:hint="eastAsia" w:ascii="宋体" w:hAnsi="宋体"/>
          <w:sz w:val="24"/>
          <w:highlight w:val="none"/>
        </w:rPr>
        <w:t>日    期：_______________</w:t>
      </w:r>
    </w:p>
    <w:p w14:paraId="10B13557">
      <w:pPr>
        <w:tabs>
          <w:tab w:val="left" w:pos="6300"/>
        </w:tabs>
        <w:snapToGrid w:val="0"/>
        <w:spacing w:line="360" w:lineRule="auto"/>
        <w:rPr>
          <w:rFonts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福建中医药大学附属人民医院</w:t>
      </w:r>
    </w:p>
    <w:p w14:paraId="000EECDD">
      <w:pPr>
        <w:tabs>
          <w:tab w:val="left" w:pos="6300"/>
        </w:tabs>
        <w:snapToGrid w:val="0"/>
        <w:spacing w:line="360" w:lineRule="auto"/>
        <w:ind w:firstLine="555"/>
        <w:rPr>
          <w:rFonts w:ascii="宋体" w:hAnsi="宋体"/>
          <w:sz w:val="24"/>
          <w:highlight w:val="none"/>
        </w:rPr>
      </w:pPr>
      <w:r>
        <w:rPr>
          <w:rFonts w:hint="eastAsia" w:ascii="宋体" w:hAnsi="宋体"/>
          <w:sz w:val="24"/>
          <w:highlight w:val="none"/>
        </w:rPr>
        <w:t>_____________________（供应商名称）是中华人民共和国合法企业，法定地址______________________________。</w:t>
      </w:r>
    </w:p>
    <w:p w14:paraId="2658A0DE">
      <w:pPr>
        <w:tabs>
          <w:tab w:val="left" w:pos="6300"/>
        </w:tabs>
        <w:snapToGrid w:val="0"/>
        <w:spacing w:line="360" w:lineRule="auto"/>
        <w:ind w:firstLine="555"/>
        <w:jc w:val="left"/>
        <w:rPr>
          <w:rFonts w:ascii="宋体" w:hAnsi="宋体"/>
          <w:sz w:val="24"/>
          <w:highlight w:val="none"/>
        </w:rPr>
      </w:pPr>
      <w:r>
        <w:rPr>
          <w:rFonts w:hint="eastAsia" w:ascii="宋体" w:hAnsi="宋体"/>
          <w:sz w:val="24"/>
          <w:highlight w:val="none"/>
        </w:rPr>
        <w:t xml:space="preserve"> _______（供应商法定代表人姓名）特授权</w:t>
      </w:r>
      <w:r>
        <w:rPr>
          <w:rFonts w:hint="eastAsia" w:ascii="宋体" w:hAnsi="宋体"/>
          <w:sz w:val="24"/>
          <w:highlight w:val="none"/>
          <w:u w:val="single"/>
        </w:rPr>
        <w:t xml:space="preserve">                       </w:t>
      </w:r>
      <w:r>
        <w:rPr>
          <w:rFonts w:hint="eastAsia" w:ascii="宋体" w:hAnsi="宋体"/>
          <w:sz w:val="24"/>
          <w:highlight w:val="none"/>
        </w:rPr>
        <w:t>（被授权人姓名及身份证代码）代表我单位全权办理对上述项目的投标、签约等具体工作，并签署全部有关的文件、协议及合同。</w:t>
      </w:r>
    </w:p>
    <w:p w14:paraId="2AFA90B8">
      <w:pPr>
        <w:tabs>
          <w:tab w:val="left" w:pos="6300"/>
        </w:tabs>
        <w:snapToGrid w:val="0"/>
        <w:spacing w:line="360" w:lineRule="auto"/>
        <w:ind w:firstLine="555"/>
        <w:rPr>
          <w:rFonts w:ascii="宋体" w:hAnsi="宋体"/>
          <w:sz w:val="24"/>
          <w:highlight w:val="none"/>
        </w:rPr>
      </w:pPr>
      <w:r>
        <w:rPr>
          <w:rFonts w:hint="eastAsia" w:ascii="宋体" w:hAnsi="宋体"/>
          <w:sz w:val="24"/>
          <w:highlight w:val="none"/>
        </w:rPr>
        <w:t>我单位对被授权人的签名负全部责任。</w:t>
      </w:r>
    </w:p>
    <w:p w14:paraId="5A43D2FE">
      <w:pPr>
        <w:tabs>
          <w:tab w:val="left" w:pos="6300"/>
        </w:tabs>
        <w:snapToGrid w:val="0"/>
        <w:spacing w:line="360" w:lineRule="auto"/>
        <w:ind w:firstLine="555"/>
        <w:rPr>
          <w:rFonts w:ascii="宋体" w:hAnsi="宋体"/>
          <w:sz w:val="24"/>
          <w:highlight w:val="none"/>
        </w:rPr>
      </w:pPr>
      <w:r>
        <w:rPr>
          <w:rFonts w:hint="eastAsia" w:ascii="宋体" w:hAnsi="宋体"/>
          <w:sz w:val="24"/>
          <w:highlight w:val="none"/>
        </w:rPr>
        <w:t>在撤消授权的书面通知以前，本授权书一直有效。被授权人签署的所有文件（在授权书有效期内签署的）不因授权的撤消而失效。</w:t>
      </w:r>
    </w:p>
    <w:p w14:paraId="16853E62">
      <w:pPr>
        <w:tabs>
          <w:tab w:val="left" w:pos="6300"/>
        </w:tabs>
        <w:snapToGrid w:val="0"/>
        <w:spacing w:line="360" w:lineRule="auto"/>
        <w:rPr>
          <w:rFonts w:ascii="宋体" w:hAnsi="宋体"/>
          <w:sz w:val="24"/>
          <w:highlight w:val="none"/>
        </w:rPr>
      </w:pPr>
    </w:p>
    <w:p w14:paraId="55B4F808">
      <w:pPr>
        <w:tabs>
          <w:tab w:val="left" w:pos="6300"/>
        </w:tabs>
        <w:snapToGrid w:val="0"/>
        <w:spacing w:line="360" w:lineRule="auto"/>
        <w:rPr>
          <w:rFonts w:ascii="宋体" w:hAnsi="宋体"/>
          <w:sz w:val="24"/>
          <w:highlight w:val="none"/>
        </w:rPr>
      </w:pPr>
    </w:p>
    <w:p w14:paraId="0FEA2CE9">
      <w:pPr>
        <w:tabs>
          <w:tab w:val="left" w:pos="6300"/>
        </w:tabs>
        <w:snapToGrid w:val="0"/>
        <w:spacing w:line="360" w:lineRule="auto"/>
        <w:rPr>
          <w:rFonts w:ascii="宋体" w:hAnsi="宋体"/>
          <w:sz w:val="24"/>
          <w:highlight w:val="none"/>
        </w:rPr>
      </w:pPr>
      <w:r>
        <w:rPr>
          <w:rFonts w:hint="eastAsia" w:ascii="宋体" w:hAnsi="宋体"/>
          <w:sz w:val="24"/>
          <w:highlight w:val="none"/>
        </w:rPr>
        <w:t>被授权人签名：                    法定代表人签名：</w:t>
      </w:r>
    </w:p>
    <w:p w14:paraId="04587DB3">
      <w:pPr>
        <w:tabs>
          <w:tab w:val="left" w:pos="6300"/>
        </w:tabs>
        <w:snapToGrid w:val="0"/>
        <w:spacing w:line="360" w:lineRule="auto"/>
        <w:rPr>
          <w:rFonts w:ascii="宋体" w:hAnsi="宋体"/>
          <w:sz w:val="24"/>
          <w:highlight w:val="none"/>
        </w:rPr>
      </w:pPr>
      <w:r>
        <w:rPr>
          <w:rFonts w:hint="eastAsia" w:ascii="宋体" w:hAnsi="宋体"/>
          <w:sz w:val="24"/>
          <w:highlight w:val="none"/>
        </w:rPr>
        <w:t xml:space="preserve">      职  务：                            职  务：</w:t>
      </w:r>
    </w:p>
    <w:p w14:paraId="124A179D">
      <w:pPr>
        <w:tabs>
          <w:tab w:val="left" w:pos="6300"/>
        </w:tabs>
        <w:snapToGrid w:val="0"/>
        <w:spacing w:line="360" w:lineRule="auto"/>
        <w:rPr>
          <w:rFonts w:ascii="宋体" w:hAnsi="宋体"/>
          <w:sz w:val="24"/>
          <w:highlight w:val="none"/>
        </w:rPr>
      </w:pPr>
    </w:p>
    <w:p w14:paraId="63F1BC96">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ab/>
      </w:r>
      <w:r>
        <w:rPr>
          <w:rFonts w:hint="eastAsia" w:ascii="宋体" w:hAnsi="宋体"/>
          <w:sz w:val="24"/>
          <w:highlight w:val="none"/>
        </w:rPr>
        <w:t xml:space="preserve">                                    供应商公章：</w:t>
      </w:r>
    </w:p>
    <w:p w14:paraId="4880EA85">
      <w:pPr>
        <w:tabs>
          <w:tab w:val="left" w:pos="6300"/>
        </w:tabs>
        <w:snapToGrid w:val="0"/>
        <w:spacing w:line="360" w:lineRule="auto"/>
        <w:ind w:firstLine="480" w:firstLineChars="200"/>
        <w:rPr>
          <w:rFonts w:ascii="宋体" w:hAnsi="宋体"/>
          <w:sz w:val="24"/>
        </w:rPr>
      </w:pPr>
    </w:p>
    <w:p w14:paraId="5CC1C7BF">
      <w:pPr>
        <w:tabs>
          <w:tab w:val="left" w:pos="6373"/>
        </w:tabs>
        <w:snapToGrid w:val="0"/>
        <w:spacing w:line="360" w:lineRule="auto"/>
        <w:ind w:firstLine="480" w:firstLineChars="200"/>
        <w:rPr>
          <w:rFonts w:ascii="宋体" w:hAnsi="宋体"/>
          <w:sz w:val="24"/>
        </w:rPr>
      </w:pPr>
      <w:r>
        <w:rPr>
          <w:rFonts w:hint="eastAsia" w:ascii="宋体" w:hAnsi="宋体"/>
          <w:sz w:val="24"/>
        </w:rPr>
        <w:tab/>
      </w:r>
    </w:p>
    <w:p w14:paraId="4F62CAD4">
      <w:pPr>
        <w:tabs>
          <w:tab w:val="left" w:pos="6300"/>
        </w:tabs>
        <w:snapToGrid w:val="0"/>
        <w:spacing w:line="360" w:lineRule="auto"/>
        <w:ind w:firstLine="480" w:firstLineChars="200"/>
        <w:rPr>
          <w:rFonts w:ascii="宋体" w:hAnsi="宋体"/>
          <w:sz w:val="24"/>
        </w:rPr>
      </w:pPr>
    </w:p>
    <w:p w14:paraId="0F20EC35">
      <w:pPr>
        <w:tabs>
          <w:tab w:val="left" w:pos="6300"/>
        </w:tabs>
        <w:snapToGrid w:val="0"/>
        <w:spacing w:line="360" w:lineRule="auto"/>
        <w:ind w:firstLine="480" w:firstLineChars="200"/>
        <w:rPr>
          <w:rFonts w:ascii="宋体" w:hAnsi="宋体"/>
          <w:sz w:val="24"/>
        </w:rPr>
      </w:pPr>
    </w:p>
    <w:p w14:paraId="1A45B4EE">
      <w:pPr>
        <w:tabs>
          <w:tab w:val="left" w:pos="6300"/>
        </w:tabs>
        <w:snapToGrid w:val="0"/>
        <w:spacing w:line="360" w:lineRule="auto"/>
        <w:ind w:firstLine="480" w:firstLineChars="200"/>
        <w:rPr>
          <w:rFonts w:ascii="宋体" w:hAnsi="宋体"/>
          <w:sz w:val="24"/>
        </w:rPr>
      </w:pPr>
    </w:p>
    <w:p w14:paraId="37AA8B03"/>
    <w:sectPr>
      <w:headerReference r:id="rId9" w:type="default"/>
      <w:footerReference r:id="rId10" w:type="default"/>
      <w:pgSz w:w="11906" w:h="16838"/>
      <w:pgMar w:top="1440" w:right="1746" w:bottom="1440" w:left="17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8F0D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6BA1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F94C8">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1B5E2">
    <w:pPr>
      <w:pStyle w:val="4"/>
    </w:pPr>
    <w:r>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hhMEKz&#10;AQAASwMAAA4AAAAAAAAAAQAgAAAAHgEAAGRycy9lMm9Eb2MueG1sUEsFBgAAAAAGAAYAWQEAAEMF&#10;AAAAAA==&#10;">
          <v:path/>
          <v:fill on="f" focussize="0,0"/>
          <v:stroke on="f" joinstyle="miter"/>
          <v:imagedata o:title=""/>
          <o:lock v:ext="edit"/>
          <v:textbox inset="0mm,0mm,0mm,0mm" style="mso-fit-shape-to-text:t;">
            <w:txbxContent>
              <w:p w14:paraId="382E5842">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4D935">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613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1422">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2B74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319BF4"/>
    <w:multiLevelType w:val="singleLevel"/>
    <w:tmpl w:val="2E319BF4"/>
    <w:lvl w:ilvl="0" w:tentative="0">
      <w:start w:val="1"/>
      <w:numFmt w:val="decimal"/>
      <w:lvlText w:val="%1."/>
      <w:lvlJc w:val="left"/>
      <w:pPr>
        <w:tabs>
          <w:tab w:val="left" w:pos="312"/>
        </w:tabs>
      </w:pPr>
    </w:lvl>
  </w:abstractNum>
  <w:abstractNum w:abstractNumId="1">
    <w:nsid w:val="562C9FDB"/>
    <w:multiLevelType w:val="singleLevel"/>
    <w:tmpl w:val="562C9FD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diZjk4MjMyZTQ4Njc4ZTI2YWZiMWMwMjg3YWExMjUifQ=="/>
  </w:docVars>
  <w:rsids>
    <w:rsidRoot w:val="00E011F4"/>
    <w:rsid w:val="00005C0A"/>
    <w:rsid w:val="000151D7"/>
    <w:rsid w:val="0001525C"/>
    <w:rsid w:val="0002699E"/>
    <w:rsid w:val="00035347"/>
    <w:rsid w:val="000355CB"/>
    <w:rsid w:val="000864F1"/>
    <w:rsid w:val="000A4CCA"/>
    <w:rsid w:val="000C1CF2"/>
    <w:rsid w:val="000D5209"/>
    <w:rsid w:val="000E1372"/>
    <w:rsid w:val="001569E1"/>
    <w:rsid w:val="00207069"/>
    <w:rsid w:val="00215734"/>
    <w:rsid w:val="00224CB9"/>
    <w:rsid w:val="00233D5A"/>
    <w:rsid w:val="00251FA8"/>
    <w:rsid w:val="002577E9"/>
    <w:rsid w:val="00260D2E"/>
    <w:rsid w:val="002A6A52"/>
    <w:rsid w:val="002C25C1"/>
    <w:rsid w:val="002E3102"/>
    <w:rsid w:val="002E5DFD"/>
    <w:rsid w:val="00301D0C"/>
    <w:rsid w:val="00362BF3"/>
    <w:rsid w:val="003D0EA3"/>
    <w:rsid w:val="003E0E99"/>
    <w:rsid w:val="003E65BD"/>
    <w:rsid w:val="004075BE"/>
    <w:rsid w:val="00412880"/>
    <w:rsid w:val="00430587"/>
    <w:rsid w:val="004B6DFB"/>
    <w:rsid w:val="004E619D"/>
    <w:rsid w:val="00540266"/>
    <w:rsid w:val="00575B69"/>
    <w:rsid w:val="005820F5"/>
    <w:rsid w:val="005A7D18"/>
    <w:rsid w:val="005B451E"/>
    <w:rsid w:val="005F5D83"/>
    <w:rsid w:val="00602DE2"/>
    <w:rsid w:val="00632C87"/>
    <w:rsid w:val="006774E3"/>
    <w:rsid w:val="006D27A0"/>
    <w:rsid w:val="006E53E5"/>
    <w:rsid w:val="00730FC1"/>
    <w:rsid w:val="00735095"/>
    <w:rsid w:val="007540A2"/>
    <w:rsid w:val="00784A5A"/>
    <w:rsid w:val="007D61CD"/>
    <w:rsid w:val="0080466A"/>
    <w:rsid w:val="008310C0"/>
    <w:rsid w:val="0085330B"/>
    <w:rsid w:val="008A0B79"/>
    <w:rsid w:val="008F455F"/>
    <w:rsid w:val="008F7813"/>
    <w:rsid w:val="00906DAD"/>
    <w:rsid w:val="00992963"/>
    <w:rsid w:val="009D6C9C"/>
    <w:rsid w:val="00A562FD"/>
    <w:rsid w:val="00A6288B"/>
    <w:rsid w:val="00A63C5F"/>
    <w:rsid w:val="00A67421"/>
    <w:rsid w:val="00AB1952"/>
    <w:rsid w:val="00AB63C0"/>
    <w:rsid w:val="00AC6DF9"/>
    <w:rsid w:val="00AD03E3"/>
    <w:rsid w:val="00AD32A5"/>
    <w:rsid w:val="00AD4DD5"/>
    <w:rsid w:val="00AD5A30"/>
    <w:rsid w:val="00AE15C3"/>
    <w:rsid w:val="00B23927"/>
    <w:rsid w:val="00B43FB4"/>
    <w:rsid w:val="00C048EB"/>
    <w:rsid w:val="00C52F1A"/>
    <w:rsid w:val="00C63B08"/>
    <w:rsid w:val="00CA21BD"/>
    <w:rsid w:val="00CC3A40"/>
    <w:rsid w:val="00CD46D8"/>
    <w:rsid w:val="00D01C1B"/>
    <w:rsid w:val="00D20B7F"/>
    <w:rsid w:val="00D22F98"/>
    <w:rsid w:val="00DA48A7"/>
    <w:rsid w:val="00DF3BC4"/>
    <w:rsid w:val="00E011F4"/>
    <w:rsid w:val="00E63108"/>
    <w:rsid w:val="00E835D3"/>
    <w:rsid w:val="00EA01DC"/>
    <w:rsid w:val="00EA164C"/>
    <w:rsid w:val="00EE26B4"/>
    <w:rsid w:val="00F052D5"/>
    <w:rsid w:val="00F11D55"/>
    <w:rsid w:val="00F168BC"/>
    <w:rsid w:val="00F4076E"/>
    <w:rsid w:val="00F4797B"/>
    <w:rsid w:val="00F7187C"/>
    <w:rsid w:val="00FD30CF"/>
    <w:rsid w:val="01156005"/>
    <w:rsid w:val="012B7D1F"/>
    <w:rsid w:val="01377C36"/>
    <w:rsid w:val="019D0030"/>
    <w:rsid w:val="01A86573"/>
    <w:rsid w:val="01C154AD"/>
    <w:rsid w:val="01FE3501"/>
    <w:rsid w:val="02181BE6"/>
    <w:rsid w:val="021D09A1"/>
    <w:rsid w:val="02303A73"/>
    <w:rsid w:val="024D10FF"/>
    <w:rsid w:val="02614CB0"/>
    <w:rsid w:val="02745DC1"/>
    <w:rsid w:val="02F66027"/>
    <w:rsid w:val="03075236"/>
    <w:rsid w:val="031C6175"/>
    <w:rsid w:val="03370F7A"/>
    <w:rsid w:val="0396011C"/>
    <w:rsid w:val="03FF1219"/>
    <w:rsid w:val="0406740F"/>
    <w:rsid w:val="04161A66"/>
    <w:rsid w:val="04213E55"/>
    <w:rsid w:val="04257D7E"/>
    <w:rsid w:val="044578ED"/>
    <w:rsid w:val="0458056F"/>
    <w:rsid w:val="046C5CFC"/>
    <w:rsid w:val="0474343B"/>
    <w:rsid w:val="04BC11E8"/>
    <w:rsid w:val="04F20169"/>
    <w:rsid w:val="05001AFB"/>
    <w:rsid w:val="051F308E"/>
    <w:rsid w:val="05317901"/>
    <w:rsid w:val="0566333A"/>
    <w:rsid w:val="0566628C"/>
    <w:rsid w:val="058F2F9D"/>
    <w:rsid w:val="05D7431A"/>
    <w:rsid w:val="05E27D6E"/>
    <w:rsid w:val="05E33C9D"/>
    <w:rsid w:val="06347E88"/>
    <w:rsid w:val="0665346D"/>
    <w:rsid w:val="06733EB6"/>
    <w:rsid w:val="0682213F"/>
    <w:rsid w:val="06A17927"/>
    <w:rsid w:val="06A3563D"/>
    <w:rsid w:val="06B803E5"/>
    <w:rsid w:val="06C22E66"/>
    <w:rsid w:val="06C833EF"/>
    <w:rsid w:val="06F32AF0"/>
    <w:rsid w:val="07107BC7"/>
    <w:rsid w:val="0754647B"/>
    <w:rsid w:val="077813CD"/>
    <w:rsid w:val="07AE157A"/>
    <w:rsid w:val="07C97976"/>
    <w:rsid w:val="080C4AF3"/>
    <w:rsid w:val="08161A6F"/>
    <w:rsid w:val="081E2193"/>
    <w:rsid w:val="08296757"/>
    <w:rsid w:val="0887140A"/>
    <w:rsid w:val="091436C1"/>
    <w:rsid w:val="096D7228"/>
    <w:rsid w:val="099F167B"/>
    <w:rsid w:val="09A411ED"/>
    <w:rsid w:val="09E25BC1"/>
    <w:rsid w:val="0A177A43"/>
    <w:rsid w:val="0A6941F5"/>
    <w:rsid w:val="0A72425E"/>
    <w:rsid w:val="0AD9169B"/>
    <w:rsid w:val="0C252B89"/>
    <w:rsid w:val="0C904C45"/>
    <w:rsid w:val="0CA7081A"/>
    <w:rsid w:val="0D5C60B0"/>
    <w:rsid w:val="0D891702"/>
    <w:rsid w:val="0DCC5B25"/>
    <w:rsid w:val="0E087233"/>
    <w:rsid w:val="0E106CC9"/>
    <w:rsid w:val="0E373F09"/>
    <w:rsid w:val="0E3E22E8"/>
    <w:rsid w:val="0E40509C"/>
    <w:rsid w:val="0E976C9C"/>
    <w:rsid w:val="0EB563D2"/>
    <w:rsid w:val="0EEA7ADB"/>
    <w:rsid w:val="0F063EE2"/>
    <w:rsid w:val="0F244B74"/>
    <w:rsid w:val="0F35039F"/>
    <w:rsid w:val="0F4A2D82"/>
    <w:rsid w:val="0F8B552B"/>
    <w:rsid w:val="0FAA38D7"/>
    <w:rsid w:val="0FAF49F8"/>
    <w:rsid w:val="0FB75CE8"/>
    <w:rsid w:val="0FE644AC"/>
    <w:rsid w:val="10402744"/>
    <w:rsid w:val="11265FDF"/>
    <w:rsid w:val="113232B0"/>
    <w:rsid w:val="114E7104"/>
    <w:rsid w:val="11804902"/>
    <w:rsid w:val="119A0A88"/>
    <w:rsid w:val="11E45260"/>
    <w:rsid w:val="11E607EA"/>
    <w:rsid w:val="124E3A0D"/>
    <w:rsid w:val="129F004B"/>
    <w:rsid w:val="12AA532C"/>
    <w:rsid w:val="12C45A31"/>
    <w:rsid w:val="12CB54DA"/>
    <w:rsid w:val="12ED05A3"/>
    <w:rsid w:val="130A747F"/>
    <w:rsid w:val="134716FC"/>
    <w:rsid w:val="1352784A"/>
    <w:rsid w:val="138607DB"/>
    <w:rsid w:val="13A324ED"/>
    <w:rsid w:val="13EF3E8A"/>
    <w:rsid w:val="13F73A6F"/>
    <w:rsid w:val="140C3833"/>
    <w:rsid w:val="146C5CC8"/>
    <w:rsid w:val="14754E0B"/>
    <w:rsid w:val="147923CE"/>
    <w:rsid w:val="149C530B"/>
    <w:rsid w:val="14C513EE"/>
    <w:rsid w:val="14FD3871"/>
    <w:rsid w:val="1506483B"/>
    <w:rsid w:val="15135C4C"/>
    <w:rsid w:val="153213A8"/>
    <w:rsid w:val="15351BA4"/>
    <w:rsid w:val="15642329"/>
    <w:rsid w:val="159266A6"/>
    <w:rsid w:val="15A648E1"/>
    <w:rsid w:val="15BF2035"/>
    <w:rsid w:val="16043AB6"/>
    <w:rsid w:val="16177ADB"/>
    <w:rsid w:val="16242208"/>
    <w:rsid w:val="16480F24"/>
    <w:rsid w:val="166E4097"/>
    <w:rsid w:val="16880A13"/>
    <w:rsid w:val="16C87229"/>
    <w:rsid w:val="16EA228B"/>
    <w:rsid w:val="16F315ED"/>
    <w:rsid w:val="170F1E9B"/>
    <w:rsid w:val="174042DE"/>
    <w:rsid w:val="18623B58"/>
    <w:rsid w:val="18640FE1"/>
    <w:rsid w:val="188D457D"/>
    <w:rsid w:val="18F0242F"/>
    <w:rsid w:val="18FE5853"/>
    <w:rsid w:val="19157C6F"/>
    <w:rsid w:val="19867490"/>
    <w:rsid w:val="19CD2530"/>
    <w:rsid w:val="1A8F68BB"/>
    <w:rsid w:val="1AE1495C"/>
    <w:rsid w:val="1AE66A36"/>
    <w:rsid w:val="1B252295"/>
    <w:rsid w:val="1B6B0982"/>
    <w:rsid w:val="1BB10D10"/>
    <w:rsid w:val="1BB7468F"/>
    <w:rsid w:val="1C117E4B"/>
    <w:rsid w:val="1C34230E"/>
    <w:rsid w:val="1C5D3C44"/>
    <w:rsid w:val="1C721104"/>
    <w:rsid w:val="1C7344A7"/>
    <w:rsid w:val="1C793D4D"/>
    <w:rsid w:val="1C9D4BA2"/>
    <w:rsid w:val="1CC00966"/>
    <w:rsid w:val="1CC53EB7"/>
    <w:rsid w:val="1CC6132C"/>
    <w:rsid w:val="1CDF49D8"/>
    <w:rsid w:val="1CF854B2"/>
    <w:rsid w:val="1D022105"/>
    <w:rsid w:val="1D065310"/>
    <w:rsid w:val="1D2B1CD6"/>
    <w:rsid w:val="1D4D1559"/>
    <w:rsid w:val="1D4F1C38"/>
    <w:rsid w:val="1D541707"/>
    <w:rsid w:val="1DE92F45"/>
    <w:rsid w:val="1EA10E4C"/>
    <w:rsid w:val="1EA90E72"/>
    <w:rsid w:val="1EDA2F41"/>
    <w:rsid w:val="1F3B1314"/>
    <w:rsid w:val="1F585ED6"/>
    <w:rsid w:val="1FAC0692"/>
    <w:rsid w:val="1FD72D67"/>
    <w:rsid w:val="20646CE2"/>
    <w:rsid w:val="209E396A"/>
    <w:rsid w:val="20CE0AD3"/>
    <w:rsid w:val="20D94D9C"/>
    <w:rsid w:val="20EE6CD1"/>
    <w:rsid w:val="211E3E84"/>
    <w:rsid w:val="21207006"/>
    <w:rsid w:val="21361415"/>
    <w:rsid w:val="215A7AFB"/>
    <w:rsid w:val="216803A0"/>
    <w:rsid w:val="219077C2"/>
    <w:rsid w:val="21CD1D6C"/>
    <w:rsid w:val="228571A2"/>
    <w:rsid w:val="22942521"/>
    <w:rsid w:val="2297044B"/>
    <w:rsid w:val="22DB713B"/>
    <w:rsid w:val="22DE51A6"/>
    <w:rsid w:val="230815E2"/>
    <w:rsid w:val="23635193"/>
    <w:rsid w:val="2374720B"/>
    <w:rsid w:val="239A5D55"/>
    <w:rsid w:val="23BF3B2F"/>
    <w:rsid w:val="240C5337"/>
    <w:rsid w:val="248179F9"/>
    <w:rsid w:val="24BF69FC"/>
    <w:rsid w:val="24E0673A"/>
    <w:rsid w:val="254A6557"/>
    <w:rsid w:val="256A50C7"/>
    <w:rsid w:val="257B7E35"/>
    <w:rsid w:val="25923778"/>
    <w:rsid w:val="25BA3D91"/>
    <w:rsid w:val="25BE0572"/>
    <w:rsid w:val="260E6FCE"/>
    <w:rsid w:val="261A6063"/>
    <w:rsid w:val="26287476"/>
    <w:rsid w:val="2631313B"/>
    <w:rsid w:val="266327FA"/>
    <w:rsid w:val="26A212DF"/>
    <w:rsid w:val="26C571D8"/>
    <w:rsid w:val="26FD0383"/>
    <w:rsid w:val="2708664C"/>
    <w:rsid w:val="27906CE8"/>
    <w:rsid w:val="27D14CC5"/>
    <w:rsid w:val="27D651F7"/>
    <w:rsid w:val="28115916"/>
    <w:rsid w:val="28632149"/>
    <w:rsid w:val="289E2329"/>
    <w:rsid w:val="28BA6464"/>
    <w:rsid w:val="28E80D50"/>
    <w:rsid w:val="28FB45DC"/>
    <w:rsid w:val="291D0BB1"/>
    <w:rsid w:val="295620FD"/>
    <w:rsid w:val="29A61030"/>
    <w:rsid w:val="29AE6E58"/>
    <w:rsid w:val="29CC3146"/>
    <w:rsid w:val="29DB33E5"/>
    <w:rsid w:val="2A4A4809"/>
    <w:rsid w:val="2A634D23"/>
    <w:rsid w:val="2A7D5433"/>
    <w:rsid w:val="2AAE5E46"/>
    <w:rsid w:val="2AC10A5A"/>
    <w:rsid w:val="2AC23C29"/>
    <w:rsid w:val="2AD1532E"/>
    <w:rsid w:val="2B353121"/>
    <w:rsid w:val="2B3E7B46"/>
    <w:rsid w:val="2B7E7D08"/>
    <w:rsid w:val="2BB342BF"/>
    <w:rsid w:val="2BDA0AFE"/>
    <w:rsid w:val="2BF364CB"/>
    <w:rsid w:val="2C376D37"/>
    <w:rsid w:val="2C560CFA"/>
    <w:rsid w:val="2C960349"/>
    <w:rsid w:val="2CDB05D6"/>
    <w:rsid w:val="2CF6094A"/>
    <w:rsid w:val="2D2B174E"/>
    <w:rsid w:val="2D381565"/>
    <w:rsid w:val="2DBE382C"/>
    <w:rsid w:val="2DC36B44"/>
    <w:rsid w:val="2DD10AB2"/>
    <w:rsid w:val="2DE10E1D"/>
    <w:rsid w:val="2E0B248D"/>
    <w:rsid w:val="2ECD507E"/>
    <w:rsid w:val="2F8F08FD"/>
    <w:rsid w:val="2F926BB2"/>
    <w:rsid w:val="2FA359CB"/>
    <w:rsid w:val="2FA559E6"/>
    <w:rsid w:val="2FF06E9A"/>
    <w:rsid w:val="2FF07E51"/>
    <w:rsid w:val="300234EF"/>
    <w:rsid w:val="304B1764"/>
    <w:rsid w:val="30706F63"/>
    <w:rsid w:val="30AA1BFD"/>
    <w:rsid w:val="30F9123E"/>
    <w:rsid w:val="31132D81"/>
    <w:rsid w:val="315D37D6"/>
    <w:rsid w:val="3174027D"/>
    <w:rsid w:val="325E5EAC"/>
    <w:rsid w:val="32A7218A"/>
    <w:rsid w:val="32C32A5F"/>
    <w:rsid w:val="32D453DB"/>
    <w:rsid w:val="32FA7055"/>
    <w:rsid w:val="331E30E3"/>
    <w:rsid w:val="332345C8"/>
    <w:rsid w:val="339126BC"/>
    <w:rsid w:val="33BA2215"/>
    <w:rsid w:val="33C2467C"/>
    <w:rsid w:val="340F558F"/>
    <w:rsid w:val="34157468"/>
    <w:rsid w:val="346E00FA"/>
    <w:rsid w:val="34842C03"/>
    <w:rsid w:val="34F50677"/>
    <w:rsid w:val="35403DC8"/>
    <w:rsid w:val="356D0D77"/>
    <w:rsid w:val="35861905"/>
    <w:rsid w:val="35ED6DBD"/>
    <w:rsid w:val="3642538F"/>
    <w:rsid w:val="36984186"/>
    <w:rsid w:val="370606C2"/>
    <w:rsid w:val="37974C98"/>
    <w:rsid w:val="37BA5983"/>
    <w:rsid w:val="37E02304"/>
    <w:rsid w:val="37E46BB2"/>
    <w:rsid w:val="37ED74E7"/>
    <w:rsid w:val="38617441"/>
    <w:rsid w:val="386D6272"/>
    <w:rsid w:val="38C00A5D"/>
    <w:rsid w:val="38D325BF"/>
    <w:rsid w:val="396151F2"/>
    <w:rsid w:val="3992777C"/>
    <w:rsid w:val="39C73D5C"/>
    <w:rsid w:val="39E8448B"/>
    <w:rsid w:val="39EE045B"/>
    <w:rsid w:val="39EE41FB"/>
    <w:rsid w:val="3A5025C8"/>
    <w:rsid w:val="3A7F73C2"/>
    <w:rsid w:val="3ABE381C"/>
    <w:rsid w:val="3ACD5326"/>
    <w:rsid w:val="3AF27059"/>
    <w:rsid w:val="3B240C2B"/>
    <w:rsid w:val="3BB64977"/>
    <w:rsid w:val="3BBA1557"/>
    <w:rsid w:val="3C0C232A"/>
    <w:rsid w:val="3C11291E"/>
    <w:rsid w:val="3C18172D"/>
    <w:rsid w:val="3C3025B0"/>
    <w:rsid w:val="3C7A091F"/>
    <w:rsid w:val="3CE36C81"/>
    <w:rsid w:val="3D2A7F2B"/>
    <w:rsid w:val="3D303EFA"/>
    <w:rsid w:val="3D3D64FB"/>
    <w:rsid w:val="3D4F5198"/>
    <w:rsid w:val="3D521AD6"/>
    <w:rsid w:val="3D6168C5"/>
    <w:rsid w:val="3DF2257B"/>
    <w:rsid w:val="3E210A72"/>
    <w:rsid w:val="3E40742F"/>
    <w:rsid w:val="3E561FE7"/>
    <w:rsid w:val="3EAE0BCF"/>
    <w:rsid w:val="3EAE708F"/>
    <w:rsid w:val="3EB40EB2"/>
    <w:rsid w:val="3ED3017E"/>
    <w:rsid w:val="3ED716EF"/>
    <w:rsid w:val="3F102A45"/>
    <w:rsid w:val="3FE90451"/>
    <w:rsid w:val="3FFB0385"/>
    <w:rsid w:val="40110E02"/>
    <w:rsid w:val="40301249"/>
    <w:rsid w:val="405736D4"/>
    <w:rsid w:val="40697CB4"/>
    <w:rsid w:val="40765C0A"/>
    <w:rsid w:val="40853DB1"/>
    <w:rsid w:val="40854892"/>
    <w:rsid w:val="40BB0876"/>
    <w:rsid w:val="40F14B13"/>
    <w:rsid w:val="413D0018"/>
    <w:rsid w:val="415C1732"/>
    <w:rsid w:val="41611EE5"/>
    <w:rsid w:val="417720B7"/>
    <w:rsid w:val="417A3D16"/>
    <w:rsid w:val="41B00257"/>
    <w:rsid w:val="41BC1F9A"/>
    <w:rsid w:val="41D81D43"/>
    <w:rsid w:val="42326598"/>
    <w:rsid w:val="4246024F"/>
    <w:rsid w:val="425D3557"/>
    <w:rsid w:val="42A43D9D"/>
    <w:rsid w:val="42ED3E79"/>
    <w:rsid w:val="43231085"/>
    <w:rsid w:val="437A5706"/>
    <w:rsid w:val="438117B1"/>
    <w:rsid w:val="439F2FAA"/>
    <w:rsid w:val="43C20163"/>
    <w:rsid w:val="43E503BA"/>
    <w:rsid w:val="440E6C0C"/>
    <w:rsid w:val="446D48E4"/>
    <w:rsid w:val="44807E9D"/>
    <w:rsid w:val="448416CA"/>
    <w:rsid w:val="44914079"/>
    <w:rsid w:val="4494542E"/>
    <w:rsid w:val="44956C03"/>
    <w:rsid w:val="44B900CD"/>
    <w:rsid w:val="44CD1854"/>
    <w:rsid w:val="44D97C77"/>
    <w:rsid w:val="44E715BE"/>
    <w:rsid w:val="44F87691"/>
    <w:rsid w:val="45036DED"/>
    <w:rsid w:val="45157D0C"/>
    <w:rsid w:val="453D520E"/>
    <w:rsid w:val="454756B4"/>
    <w:rsid w:val="456A1834"/>
    <w:rsid w:val="4587185E"/>
    <w:rsid w:val="45D30585"/>
    <w:rsid w:val="45DA6FE8"/>
    <w:rsid w:val="461874B5"/>
    <w:rsid w:val="462A1E83"/>
    <w:rsid w:val="46702822"/>
    <w:rsid w:val="46D00B2A"/>
    <w:rsid w:val="46DF2A11"/>
    <w:rsid w:val="475A58F4"/>
    <w:rsid w:val="478255A9"/>
    <w:rsid w:val="478D730B"/>
    <w:rsid w:val="478E55DA"/>
    <w:rsid w:val="47AD601A"/>
    <w:rsid w:val="47B1527C"/>
    <w:rsid w:val="4831664C"/>
    <w:rsid w:val="485B2B4E"/>
    <w:rsid w:val="48755708"/>
    <w:rsid w:val="4899341D"/>
    <w:rsid w:val="48B33FF0"/>
    <w:rsid w:val="48DE70DE"/>
    <w:rsid w:val="48EA4ECF"/>
    <w:rsid w:val="490D0BC8"/>
    <w:rsid w:val="494F0CEF"/>
    <w:rsid w:val="49580E26"/>
    <w:rsid w:val="496B264E"/>
    <w:rsid w:val="496F3074"/>
    <w:rsid w:val="497955E0"/>
    <w:rsid w:val="4A356F62"/>
    <w:rsid w:val="4A4238B6"/>
    <w:rsid w:val="4A547129"/>
    <w:rsid w:val="4A6E6454"/>
    <w:rsid w:val="4AB61D27"/>
    <w:rsid w:val="4AC40D70"/>
    <w:rsid w:val="4ADE1F21"/>
    <w:rsid w:val="4AED3584"/>
    <w:rsid w:val="4B4A6478"/>
    <w:rsid w:val="4B891AFC"/>
    <w:rsid w:val="4BB52A43"/>
    <w:rsid w:val="4C206AC7"/>
    <w:rsid w:val="4C340500"/>
    <w:rsid w:val="4C7C4B91"/>
    <w:rsid w:val="4CAF23C2"/>
    <w:rsid w:val="4CC622B0"/>
    <w:rsid w:val="4CD4102F"/>
    <w:rsid w:val="4D2F1883"/>
    <w:rsid w:val="4D4B5C40"/>
    <w:rsid w:val="4D637B05"/>
    <w:rsid w:val="4D6A0D7E"/>
    <w:rsid w:val="4D7059BD"/>
    <w:rsid w:val="4DC80A81"/>
    <w:rsid w:val="4DF23F83"/>
    <w:rsid w:val="4E361214"/>
    <w:rsid w:val="4E570785"/>
    <w:rsid w:val="4E985A64"/>
    <w:rsid w:val="4EF65FFC"/>
    <w:rsid w:val="4F03529E"/>
    <w:rsid w:val="4F0F6E87"/>
    <w:rsid w:val="4F7D5A37"/>
    <w:rsid w:val="4FAB6BE2"/>
    <w:rsid w:val="4FBA6207"/>
    <w:rsid w:val="4FD9092D"/>
    <w:rsid w:val="4FED6771"/>
    <w:rsid w:val="504262B4"/>
    <w:rsid w:val="50435E38"/>
    <w:rsid w:val="505E758C"/>
    <w:rsid w:val="506353BE"/>
    <w:rsid w:val="507D610D"/>
    <w:rsid w:val="511504EA"/>
    <w:rsid w:val="51480281"/>
    <w:rsid w:val="515D2520"/>
    <w:rsid w:val="51892204"/>
    <w:rsid w:val="51A704BE"/>
    <w:rsid w:val="51B2234D"/>
    <w:rsid w:val="51C03CDE"/>
    <w:rsid w:val="51E63A00"/>
    <w:rsid w:val="52032234"/>
    <w:rsid w:val="52163910"/>
    <w:rsid w:val="527E5E00"/>
    <w:rsid w:val="528209DC"/>
    <w:rsid w:val="528B542D"/>
    <w:rsid w:val="52D0244B"/>
    <w:rsid w:val="52F14C34"/>
    <w:rsid w:val="533C62CA"/>
    <w:rsid w:val="53A16EE6"/>
    <w:rsid w:val="53F8359A"/>
    <w:rsid w:val="541A4110"/>
    <w:rsid w:val="54412D4C"/>
    <w:rsid w:val="544552D9"/>
    <w:rsid w:val="546F033D"/>
    <w:rsid w:val="54A624A5"/>
    <w:rsid w:val="55174C3C"/>
    <w:rsid w:val="55271FEA"/>
    <w:rsid w:val="55430023"/>
    <w:rsid w:val="55592C2B"/>
    <w:rsid w:val="556317D0"/>
    <w:rsid w:val="556D3341"/>
    <w:rsid w:val="55764D97"/>
    <w:rsid w:val="55962936"/>
    <w:rsid w:val="55BE5F48"/>
    <w:rsid w:val="55D7427F"/>
    <w:rsid w:val="56005906"/>
    <w:rsid w:val="560B4983"/>
    <w:rsid w:val="563458DE"/>
    <w:rsid w:val="56362C03"/>
    <w:rsid w:val="56922E67"/>
    <w:rsid w:val="569D609C"/>
    <w:rsid w:val="571D44AC"/>
    <w:rsid w:val="5778414B"/>
    <w:rsid w:val="57970C35"/>
    <w:rsid w:val="57AD7147"/>
    <w:rsid w:val="57E66CA3"/>
    <w:rsid w:val="58032FB8"/>
    <w:rsid w:val="580D43CB"/>
    <w:rsid w:val="58430A27"/>
    <w:rsid w:val="58B53837"/>
    <w:rsid w:val="58D832B8"/>
    <w:rsid w:val="59011B84"/>
    <w:rsid w:val="59161B3A"/>
    <w:rsid w:val="592D4096"/>
    <w:rsid w:val="59423CBB"/>
    <w:rsid w:val="597D381B"/>
    <w:rsid w:val="59947B44"/>
    <w:rsid w:val="59AA2129"/>
    <w:rsid w:val="59E34FA4"/>
    <w:rsid w:val="5A191687"/>
    <w:rsid w:val="5A1C3776"/>
    <w:rsid w:val="5A75564C"/>
    <w:rsid w:val="5A8911E8"/>
    <w:rsid w:val="5AB16D7B"/>
    <w:rsid w:val="5B0F71A1"/>
    <w:rsid w:val="5B2213E1"/>
    <w:rsid w:val="5B973113"/>
    <w:rsid w:val="5BA4119A"/>
    <w:rsid w:val="5BB9071C"/>
    <w:rsid w:val="5BEA71B5"/>
    <w:rsid w:val="5BF10863"/>
    <w:rsid w:val="5C2F30CB"/>
    <w:rsid w:val="5C48541A"/>
    <w:rsid w:val="5C6D5174"/>
    <w:rsid w:val="5C771B55"/>
    <w:rsid w:val="5C8B2F78"/>
    <w:rsid w:val="5C9538F9"/>
    <w:rsid w:val="5C960FC2"/>
    <w:rsid w:val="5C9C3E2B"/>
    <w:rsid w:val="5CB01ED7"/>
    <w:rsid w:val="5CB32867"/>
    <w:rsid w:val="5D0A7FCF"/>
    <w:rsid w:val="5D136E1B"/>
    <w:rsid w:val="5D38173B"/>
    <w:rsid w:val="5D8752E0"/>
    <w:rsid w:val="5DE46E30"/>
    <w:rsid w:val="5DE80D0E"/>
    <w:rsid w:val="5E0B7DB7"/>
    <w:rsid w:val="5E18345B"/>
    <w:rsid w:val="5E31127F"/>
    <w:rsid w:val="5EA634BD"/>
    <w:rsid w:val="5ECD7CAD"/>
    <w:rsid w:val="5EDE078E"/>
    <w:rsid w:val="5EE44D04"/>
    <w:rsid w:val="5F044B30"/>
    <w:rsid w:val="5F0E14C1"/>
    <w:rsid w:val="5F103082"/>
    <w:rsid w:val="5F13516A"/>
    <w:rsid w:val="5F700DBD"/>
    <w:rsid w:val="5F7F7C5D"/>
    <w:rsid w:val="5F8460BB"/>
    <w:rsid w:val="5FB27812"/>
    <w:rsid w:val="602837F7"/>
    <w:rsid w:val="609C11D4"/>
    <w:rsid w:val="60F721A4"/>
    <w:rsid w:val="610912C1"/>
    <w:rsid w:val="610F0176"/>
    <w:rsid w:val="613520E8"/>
    <w:rsid w:val="614C3240"/>
    <w:rsid w:val="61564DA8"/>
    <w:rsid w:val="61943D81"/>
    <w:rsid w:val="61976962"/>
    <w:rsid w:val="61AF435D"/>
    <w:rsid w:val="61D61B23"/>
    <w:rsid w:val="61F06A06"/>
    <w:rsid w:val="62480D7C"/>
    <w:rsid w:val="62887F40"/>
    <w:rsid w:val="62F770E4"/>
    <w:rsid w:val="631F3165"/>
    <w:rsid w:val="63230C61"/>
    <w:rsid w:val="632E46A6"/>
    <w:rsid w:val="637D575D"/>
    <w:rsid w:val="63C66DB0"/>
    <w:rsid w:val="63C97EEA"/>
    <w:rsid w:val="63F4361C"/>
    <w:rsid w:val="642A0132"/>
    <w:rsid w:val="64677042"/>
    <w:rsid w:val="646D41D2"/>
    <w:rsid w:val="64820427"/>
    <w:rsid w:val="649015CE"/>
    <w:rsid w:val="6497183C"/>
    <w:rsid w:val="64991691"/>
    <w:rsid w:val="64C253EE"/>
    <w:rsid w:val="64C95CD9"/>
    <w:rsid w:val="65272995"/>
    <w:rsid w:val="65384DCC"/>
    <w:rsid w:val="657B157A"/>
    <w:rsid w:val="65962D93"/>
    <w:rsid w:val="65B01DA8"/>
    <w:rsid w:val="65B2356B"/>
    <w:rsid w:val="6614743F"/>
    <w:rsid w:val="663E3D10"/>
    <w:rsid w:val="66887C33"/>
    <w:rsid w:val="66A24D73"/>
    <w:rsid w:val="66B27808"/>
    <w:rsid w:val="66D12025"/>
    <w:rsid w:val="67357A7E"/>
    <w:rsid w:val="67756008"/>
    <w:rsid w:val="67B03CFA"/>
    <w:rsid w:val="67E60625"/>
    <w:rsid w:val="688425F6"/>
    <w:rsid w:val="6891288C"/>
    <w:rsid w:val="68B658AD"/>
    <w:rsid w:val="68F55271"/>
    <w:rsid w:val="694C0F81"/>
    <w:rsid w:val="69683C24"/>
    <w:rsid w:val="698A33FB"/>
    <w:rsid w:val="698E4BA9"/>
    <w:rsid w:val="69AB6EB5"/>
    <w:rsid w:val="69C157FE"/>
    <w:rsid w:val="69CA0939"/>
    <w:rsid w:val="69F15E1C"/>
    <w:rsid w:val="6A1E2FBC"/>
    <w:rsid w:val="6A3D2B46"/>
    <w:rsid w:val="6A4501BE"/>
    <w:rsid w:val="6A560A3B"/>
    <w:rsid w:val="6A846E37"/>
    <w:rsid w:val="6A9D0E1F"/>
    <w:rsid w:val="6B1F6D4A"/>
    <w:rsid w:val="6B7C51AA"/>
    <w:rsid w:val="6B996A64"/>
    <w:rsid w:val="6BD507D2"/>
    <w:rsid w:val="6BD65553"/>
    <w:rsid w:val="6C046512"/>
    <w:rsid w:val="6C0C41BE"/>
    <w:rsid w:val="6C6D4EFB"/>
    <w:rsid w:val="6C6F3884"/>
    <w:rsid w:val="6CB95D4B"/>
    <w:rsid w:val="6CC8683D"/>
    <w:rsid w:val="6CCF0382"/>
    <w:rsid w:val="6CDC235F"/>
    <w:rsid w:val="6D052BBD"/>
    <w:rsid w:val="6D0C60F1"/>
    <w:rsid w:val="6D0F4A82"/>
    <w:rsid w:val="6D401ACC"/>
    <w:rsid w:val="6D5361FC"/>
    <w:rsid w:val="6D61660B"/>
    <w:rsid w:val="6D8A26C6"/>
    <w:rsid w:val="6DD41A2C"/>
    <w:rsid w:val="6DE94584"/>
    <w:rsid w:val="6E2D6DDF"/>
    <w:rsid w:val="6E630757"/>
    <w:rsid w:val="6E663230"/>
    <w:rsid w:val="6EB9145C"/>
    <w:rsid w:val="6EDB69D1"/>
    <w:rsid w:val="6F384F8F"/>
    <w:rsid w:val="6F453D64"/>
    <w:rsid w:val="6F464E0E"/>
    <w:rsid w:val="6F623D9D"/>
    <w:rsid w:val="6F7F02B5"/>
    <w:rsid w:val="6FCF7D4D"/>
    <w:rsid w:val="700D539A"/>
    <w:rsid w:val="70395C01"/>
    <w:rsid w:val="704C4F6E"/>
    <w:rsid w:val="70756044"/>
    <w:rsid w:val="709F1781"/>
    <w:rsid w:val="70C92ACA"/>
    <w:rsid w:val="714B5285"/>
    <w:rsid w:val="715C3B32"/>
    <w:rsid w:val="71F0615D"/>
    <w:rsid w:val="72506BD7"/>
    <w:rsid w:val="72774EA7"/>
    <w:rsid w:val="72C611DE"/>
    <w:rsid w:val="731378AC"/>
    <w:rsid w:val="73192B28"/>
    <w:rsid w:val="73242AC0"/>
    <w:rsid w:val="732B7901"/>
    <w:rsid w:val="73624FBF"/>
    <w:rsid w:val="73636271"/>
    <w:rsid w:val="73661C96"/>
    <w:rsid w:val="738622CE"/>
    <w:rsid w:val="74086A4E"/>
    <w:rsid w:val="74583B73"/>
    <w:rsid w:val="746A4079"/>
    <w:rsid w:val="746F0291"/>
    <w:rsid w:val="747C058E"/>
    <w:rsid w:val="74914A84"/>
    <w:rsid w:val="74A41649"/>
    <w:rsid w:val="74C95558"/>
    <w:rsid w:val="74D54F50"/>
    <w:rsid w:val="74D77830"/>
    <w:rsid w:val="74EE6C05"/>
    <w:rsid w:val="75042A2C"/>
    <w:rsid w:val="75187545"/>
    <w:rsid w:val="753B00AB"/>
    <w:rsid w:val="75565F47"/>
    <w:rsid w:val="75612AFC"/>
    <w:rsid w:val="758204B4"/>
    <w:rsid w:val="75B35D65"/>
    <w:rsid w:val="75B762B8"/>
    <w:rsid w:val="75D005C5"/>
    <w:rsid w:val="76096232"/>
    <w:rsid w:val="76487BF2"/>
    <w:rsid w:val="770F4B4E"/>
    <w:rsid w:val="775F237B"/>
    <w:rsid w:val="776F7046"/>
    <w:rsid w:val="77735907"/>
    <w:rsid w:val="777A533E"/>
    <w:rsid w:val="77AA2BF8"/>
    <w:rsid w:val="77B2568E"/>
    <w:rsid w:val="77EA7164"/>
    <w:rsid w:val="7846593D"/>
    <w:rsid w:val="78EC2FED"/>
    <w:rsid w:val="790207E7"/>
    <w:rsid w:val="79530870"/>
    <w:rsid w:val="795E3B7F"/>
    <w:rsid w:val="7962184A"/>
    <w:rsid w:val="79890074"/>
    <w:rsid w:val="79A36C8F"/>
    <w:rsid w:val="79BE43F5"/>
    <w:rsid w:val="79E5702C"/>
    <w:rsid w:val="7A2C2942"/>
    <w:rsid w:val="7A403FEB"/>
    <w:rsid w:val="7A460FC3"/>
    <w:rsid w:val="7A4C2A33"/>
    <w:rsid w:val="7A807A0D"/>
    <w:rsid w:val="7A8E7972"/>
    <w:rsid w:val="7A8F3C7D"/>
    <w:rsid w:val="7A921D3F"/>
    <w:rsid w:val="7AA20C6F"/>
    <w:rsid w:val="7AE042E3"/>
    <w:rsid w:val="7B6F1034"/>
    <w:rsid w:val="7B777416"/>
    <w:rsid w:val="7BCD5790"/>
    <w:rsid w:val="7BE1649C"/>
    <w:rsid w:val="7BE66C02"/>
    <w:rsid w:val="7C5C1DE2"/>
    <w:rsid w:val="7C653F0F"/>
    <w:rsid w:val="7C8975F8"/>
    <w:rsid w:val="7CD24BC9"/>
    <w:rsid w:val="7CEF3E4F"/>
    <w:rsid w:val="7CF265DF"/>
    <w:rsid w:val="7D017DBC"/>
    <w:rsid w:val="7D2937AA"/>
    <w:rsid w:val="7DBC4662"/>
    <w:rsid w:val="7E793DF9"/>
    <w:rsid w:val="7EA75B87"/>
    <w:rsid w:val="7EDE0C60"/>
    <w:rsid w:val="7EEA4E5E"/>
    <w:rsid w:val="7F17270D"/>
    <w:rsid w:val="7F262449"/>
    <w:rsid w:val="7F6030B5"/>
    <w:rsid w:val="7F660B74"/>
    <w:rsid w:val="7F79527E"/>
    <w:rsid w:val="7F876E13"/>
    <w:rsid w:val="7F8A1082"/>
    <w:rsid w:val="7F9945D1"/>
    <w:rsid w:val="7FE575B6"/>
    <w:rsid w:val="7FF409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0"/>
    </w:rPr>
  </w:style>
  <w:style w:type="paragraph" w:styleId="3">
    <w:name w:val="Balloon Text"/>
    <w:basedOn w:val="1"/>
    <w:link w:val="14"/>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Autospacing="1"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0000FF"/>
      <w:u w:val="none"/>
    </w:rPr>
  </w:style>
  <w:style w:type="paragraph" w:customStyle="1" w:styleId="13">
    <w:name w:val="列出段落1"/>
    <w:basedOn w:val="1"/>
    <w:qFormat/>
    <w:uiPriority w:val="0"/>
    <w:pPr>
      <w:ind w:firstLine="420" w:firstLineChars="200"/>
    </w:pPr>
    <w:rPr>
      <w:rFonts w:ascii="Calibri" w:hAnsi="Calibri"/>
      <w:szCs w:val="22"/>
    </w:rPr>
  </w:style>
  <w:style w:type="character" w:customStyle="1" w:styleId="14">
    <w:name w:val="批注框文本 Char"/>
    <w:basedOn w:val="9"/>
    <w:link w:val="3"/>
    <w:semiHidden/>
    <w:qFormat/>
    <w:uiPriority w:val="99"/>
    <w:rPr>
      <w:kern w:val="2"/>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11"/>
    <w:basedOn w:val="9"/>
    <w:qFormat/>
    <w:uiPriority w:val="0"/>
    <w:rPr>
      <w:rFonts w:hint="eastAsia" w:ascii="宋体" w:hAnsi="宋体" w:eastAsia="宋体" w:cs="宋体"/>
      <w:color w:val="000000"/>
      <w:sz w:val="22"/>
      <w:szCs w:val="22"/>
      <w:u w:val="single"/>
    </w:rPr>
  </w:style>
  <w:style w:type="character" w:customStyle="1" w:styleId="17">
    <w:name w:val="font21"/>
    <w:basedOn w:val="9"/>
    <w:qFormat/>
    <w:uiPriority w:val="0"/>
    <w:rPr>
      <w:rFonts w:hint="eastAsia" w:ascii="宋体" w:hAnsi="宋体" w:eastAsia="宋体" w:cs="宋体"/>
      <w:color w:val="000000"/>
      <w:sz w:val="20"/>
      <w:szCs w:val="20"/>
      <w:u w:val="none"/>
    </w:rPr>
  </w:style>
  <w:style w:type="character" w:customStyle="1" w:styleId="18">
    <w:name w:val="font31"/>
    <w:basedOn w:val="9"/>
    <w:qFormat/>
    <w:uiPriority w:val="0"/>
    <w:rPr>
      <w:rFonts w:hint="eastAsia" w:ascii="宋体" w:hAnsi="宋体" w:eastAsia="宋体" w:cs="宋体"/>
      <w:color w:val="000000"/>
      <w:sz w:val="20"/>
      <w:szCs w:val="20"/>
      <w:u w:val="single"/>
    </w:rPr>
  </w:style>
  <w:style w:type="character" w:customStyle="1" w:styleId="19">
    <w:name w:val="font41"/>
    <w:basedOn w:val="9"/>
    <w:qFormat/>
    <w:uiPriority w:val="0"/>
    <w:rPr>
      <w:rFonts w:hint="eastAsia" w:ascii="宋体" w:hAnsi="宋体" w:eastAsia="宋体" w:cs="宋体"/>
      <w:b/>
      <w:color w:val="000000"/>
      <w:sz w:val="20"/>
      <w:szCs w:val="20"/>
      <w:u w:val="single"/>
    </w:rPr>
  </w:style>
  <w:style w:type="character" w:customStyle="1" w:styleId="20">
    <w:name w:val="15"/>
    <w:basedOn w:val="9"/>
    <w:qFormat/>
    <w:uiPriority w:val="0"/>
    <w:rPr>
      <w:rFonts w:hint="eastAsia" w:ascii="宋体" w:hAnsi="宋体" w:eastAsia="宋体" w:cs="宋体"/>
      <w:color w:val="000000"/>
      <w:sz w:val="20"/>
      <w:szCs w:val="20"/>
    </w:rPr>
  </w:style>
  <w:style w:type="character" w:customStyle="1" w:styleId="21">
    <w:name w:val="font51"/>
    <w:basedOn w:val="9"/>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F9375-983E-4257-852C-F7EF038A146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2039</Words>
  <Characters>2164</Characters>
  <Lines>22</Lines>
  <Paragraphs>6</Paragraphs>
  <TotalTime>0</TotalTime>
  <ScaleCrop>false</ScaleCrop>
  <LinksUpToDate>false</LinksUpToDate>
  <CharactersWithSpaces>2234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2019-01-03T08:05:00Z</dcterms:created>
  <dc:creator>系统管理员</dc:creator>
  <cp:lastModifiedBy>LiaoWanFang</cp:lastModifiedBy>
  <cp:lastPrinted>2025-06-24T00:54:00Z</cp:lastPrinted>
  <dcterms:modified xsi:type="dcterms:W3CDTF">2025-08-27T09:22:11Z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5A5BE6C413BB435D912CF25E429FFEF4</vt:lpwstr>
  </property>
  <property fmtid="{D5CDD505-2E9C-101B-9397-08002B2CF9AE}" pid="4" name="KSOTemplateDocerSaveRecord">
    <vt:lpwstr>eyJoZGlkIjoiZWY4YTdjODU0OTdjMzNhMjAwOTY1ZGY2MTViMWM4NGMiLCJ1c2VySWQiOiI2OTQ4MTc1NDIifQ==</vt:lpwstr>
  </property>
</Properties>
</file>