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DFBB6">
      <w:pPr>
        <w:spacing w:line="360" w:lineRule="auto"/>
        <w:jc w:val="center"/>
        <w:rPr>
          <w:rFonts w:ascii="宋体" w:hAnsi="宋体"/>
          <w:b/>
          <w:spacing w:val="20"/>
          <w:sz w:val="84"/>
          <w:szCs w:val="84"/>
          <w:highlight w:val="none"/>
        </w:rPr>
      </w:pPr>
      <w:r>
        <w:rPr>
          <w:rFonts w:hint="eastAsia" w:ascii="宋体" w:hAnsi="宋体"/>
          <w:b/>
          <w:spacing w:val="20"/>
          <w:sz w:val="84"/>
          <w:szCs w:val="84"/>
          <w:highlight w:val="none"/>
        </w:rPr>
        <w:t>福建中医药大学</w:t>
      </w:r>
    </w:p>
    <w:p w14:paraId="10D92374">
      <w:pPr>
        <w:spacing w:line="360" w:lineRule="auto"/>
        <w:jc w:val="center"/>
        <w:rPr>
          <w:rFonts w:ascii="宋体" w:hAnsi="宋体"/>
          <w:b/>
          <w:spacing w:val="20"/>
          <w:sz w:val="84"/>
          <w:szCs w:val="84"/>
          <w:highlight w:val="none"/>
        </w:rPr>
      </w:pPr>
      <w:r>
        <w:rPr>
          <w:rFonts w:hint="eastAsia" w:ascii="宋体" w:hAnsi="宋体"/>
          <w:b/>
          <w:spacing w:val="20"/>
          <w:sz w:val="84"/>
          <w:szCs w:val="84"/>
          <w:highlight w:val="none"/>
        </w:rPr>
        <w:t>附属人民医院</w:t>
      </w:r>
    </w:p>
    <w:p w14:paraId="39C87560">
      <w:pPr>
        <w:spacing w:line="360" w:lineRule="auto"/>
        <w:jc w:val="center"/>
        <w:rPr>
          <w:rFonts w:ascii="宋体" w:hAnsi="宋体"/>
          <w:b/>
          <w:sz w:val="72"/>
          <w:szCs w:val="72"/>
          <w:highlight w:val="none"/>
        </w:rPr>
      </w:pPr>
    </w:p>
    <w:p w14:paraId="17DA86AB">
      <w:pPr>
        <w:spacing w:line="360" w:lineRule="auto"/>
        <w:jc w:val="center"/>
        <w:rPr>
          <w:rFonts w:ascii="宋体" w:hAnsi="宋体"/>
          <w:b/>
          <w:sz w:val="84"/>
          <w:szCs w:val="84"/>
          <w:highlight w:val="none"/>
        </w:rPr>
      </w:pPr>
      <w:r>
        <w:rPr>
          <w:rFonts w:hint="eastAsia" w:ascii="宋体" w:hAnsi="宋体"/>
          <w:b/>
          <w:sz w:val="84"/>
          <w:szCs w:val="84"/>
          <w:highlight w:val="none"/>
          <w:lang w:eastAsia="zh-CN"/>
        </w:rPr>
        <w:t>院内</w:t>
      </w:r>
      <w:r>
        <w:rPr>
          <w:rFonts w:hint="eastAsia" w:ascii="宋体" w:hAnsi="宋体"/>
          <w:b/>
          <w:sz w:val="84"/>
          <w:szCs w:val="84"/>
          <w:highlight w:val="none"/>
        </w:rPr>
        <w:t>招标文件</w:t>
      </w:r>
    </w:p>
    <w:p w14:paraId="30E9A13B">
      <w:pPr>
        <w:spacing w:line="360" w:lineRule="auto"/>
        <w:ind w:firstLine="2393" w:firstLineChars="745"/>
        <w:rPr>
          <w:rFonts w:ascii="宋体" w:hAnsi="宋体"/>
          <w:b/>
          <w:sz w:val="32"/>
          <w:szCs w:val="32"/>
          <w:highlight w:val="none"/>
        </w:rPr>
      </w:pPr>
    </w:p>
    <w:p w14:paraId="777123DE">
      <w:pPr>
        <w:spacing w:line="360" w:lineRule="auto"/>
        <w:ind w:firstLine="2393" w:firstLineChars="745"/>
        <w:rPr>
          <w:rFonts w:ascii="宋体" w:hAnsi="宋体"/>
          <w:b/>
          <w:sz w:val="32"/>
          <w:szCs w:val="32"/>
          <w:highlight w:val="none"/>
        </w:rPr>
      </w:pPr>
    </w:p>
    <w:p w14:paraId="0254C4FE">
      <w:pPr>
        <w:spacing w:line="360" w:lineRule="auto"/>
        <w:ind w:firstLine="2393" w:firstLineChars="745"/>
        <w:rPr>
          <w:rFonts w:ascii="宋体" w:hAnsi="宋体"/>
          <w:b/>
          <w:sz w:val="32"/>
          <w:szCs w:val="32"/>
          <w:highlight w:val="none"/>
        </w:rPr>
      </w:pPr>
    </w:p>
    <w:p w14:paraId="0820C535">
      <w:pPr>
        <w:spacing w:line="360" w:lineRule="auto"/>
        <w:jc w:val="center"/>
        <w:rPr>
          <w:rFonts w:ascii="宋体" w:hAnsi="宋体"/>
          <w:b/>
          <w:sz w:val="28"/>
          <w:szCs w:val="28"/>
          <w:highlight w:val="none"/>
        </w:rPr>
      </w:pPr>
      <w:r>
        <w:rPr>
          <w:rFonts w:hint="eastAsia" w:ascii="宋体" w:hAnsi="宋体"/>
          <w:b/>
          <w:sz w:val="28"/>
          <w:szCs w:val="28"/>
          <w:highlight w:val="none"/>
        </w:rPr>
        <w:t xml:space="preserve"> 项目名称：</w:t>
      </w:r>
      <w:r>
        <w:rPr>
          <w:rFonts w:hint="eastAsia" w:ascii="宋体" w:hAnsi="宋体"/>
          <w:b/>
          <w:sz w:val="28"/>
          <w:szCs w:val="28"/>
          <w:highlight w:val="none"/>
          <w:lang w:val="en-US" w:eastAsia="zh-CN"/>
        </w:rPr>
        <w:t>2号楼地下室新增仓库工程</w:t>
      </w:r>
    </w:p>
    <w:p w14:paraId="1067696D">
      <w:pPr>
        <w:spacing w:line="360" w:lineRule="auto"/>
        <w:jc w:val="center"/>
        <w:rPr>
          <w:rFonts w:ascii="宋体" w:hAnsi="宋体"/>
          <w:b/>
          <w:sz w:val="28"/>
          <w:szCs w:val="28"/>
          <w:highlight w:val="none"/>
        </w:rPr>
      </w:pPr>
    </w:p>
    <w:p w14:paraId="54AE6BA6">
      <w:pPr>
        <w:spacing w:line="360" w:lineRule="auto"/>
        <w:jc w:val="center"/>
        <w:rPr>
          <w:rFonts w:ascii="宋体" w:hAnsi="宋体"/>
          <w:b/>
          <w:sz w:val="28"/>
          <w:szCs w:val="28"/>
          <w:highlight w:val="none"/>
        </w:rPr>
      </w:pPr>
    </w:p>
    <w:p w14:paraId="1618F20C">
      <w:pPr>
        <w:spacing w:line="360" w:lineRule="auto"/>
        <w:jc w:val="center"/>
        <w:rPr>
          <w:rFonts w:ascii="宋体" w:hAnsi="宋体"/>
          <w:b/>
          <w:sz w:val="28"/>
          <w:szCs w:val="28"/>
          <w:highlight w:val="none"/>
        </w:rPr>
      </w:pPr>
    </w:p>
    <w:p w14:paraId="322FC429">
      <w:pPr>
        <w:spacing w:line="360" w:lineRule="auto"/>
        <w:jc w:val="center"/>
        <w:rPr>
          <w:rFonts w:hint="eastAsia" w:ascii="宋体" w:hAnsi="宋体"/>
          <w:b/>
          <w:sz w:val="32"/>
          <w:szCs w:val="32"/>
          <w:highlight w:val="none"/>
        </w:rPr>
      </w:pPr>
    </w:p>
    <w:p w14:paraId="684ED19B">
      <w:pPr>
        <w:spacing w:line="360" w:lineRule="auto"/>
        <w:jc w:val="center"/>
        <w:rPr>
          <w:rFonts w:ascii="宋体" w:hAnsi="宋体"/>
          <w:b/>
          <w:sz w:val="32"/>
          <w:szCs w:val="32"/>
          <w:highlight w:val="none"/>
          <w:u w:val="single"/>
        </w:rPr>
      </w:pPr>
      <w:r>
        <w:rPr>
          <w:rFonts w:hint="eastAsia" w:ascii="宋体" w:hAnsi="宋体"/>
          <w:b/>
          <w:sz w:val="32"/>
          <w:szCs w:val="32"/>
          <w:highlight w:val="none"/>
        </w:rPr>
        <w:t>采购人：福建中医药大学附属人民医院</w:t>
      </w:r>
    </w:p>
    <w:p w14:paraId="10DE28DB">
      <w:pPr>
        <w:spacing w:line="360" w:lineRule="auto"/>
        <w:jc w:val="center"/>
        <w:rPr>
          <w:rFonts w:ascii="宋体" w:hAnsi="宋体"/>
          <w:b/>
          <w:sz w:val="32"/>
          <w:szCs w:val="32"/>
          <w:highlight w:val="none"/>
          <w:u w:val="single"/>
        </w:rPr>
      </w:pPr>
      <w:r>
        <w:rPr>
          <w:rFonts w:hint="eastAsia" w:ascii="宋体" w:hAnsi="宋体"/>
          <w:b/>
          <w:sz w:val="32"/>
          <w:szCs w:val="32"/>
          <w:highlight w:val="none"/>
        </w:rPr>
        <w:t xml:space="preserve">  </w:t>
      </w:r>
      <w:r>
        <w:rPr>
          <w:rFonts w:hint="eastAsia" w:ascii="宋体" w:hAnsi="宋体"/>
          <w:b/>
          <w:sz w:val="32"/>
          <w:szCs w:val="32"/>
          <w:highlight w:val="none"/>
          <w:lang w:val="en-US" w:eastAsia="zh-CN"/>
        </w:rPr>
        <w:t>2026</w:t>
      </w:r>
      <w:r>
        <w:rPr>
          <w:rFonts w:hint="eastAsia" w:ascii="宋体" w:hAnsi="宋体"/>
          <w:b/>
          <w:sz w:val="32"/>
          <w:szCs w:val="32"/>
          <w:highlight w:val="none"/>
        </w:rPr>
        <w:t>年</w:t>
      </w:r>
      <w:r>
        <w:rPr>
          <w:rFonts w:hint="eastAsia" w:ascii="宋体" w:hAnsi="宋体"/>
          <w:b/>
          <w:sz w:val="32"/>
          <w:szCs w:val="32"/>
          <w:highlight w:val="none"/>
          <w:lang w:val="en-US" w:eastAsia="zh-CN"/>
        </w:rPr>
        <w:t>3</w:t>
      </w:r>
      <w:r>
        <w:rPr>
          <w:rFonts w:hint="eastAsia" w:ascii="宋体" w:hAnsi="宋体"/>
          <w:b/>
          <w:sz w:val="32"/>
          <w:szCs w:val="32"/>
          <w:highlight w:val="none"/>
        </w:rPr>
        <w:t>月</w:t>
      </w:r>
    </w:p>
    <w:p w14:paraId="33793DB4">
      <w:pPr>
        <w:spacing w:line="360" w:lineRule="auto"/>
        <w:jc w:val="center"/>
        <w:rPr>
          <w:rFonts w:ascii="宋体" w:hAnsi="宋体"/>
          <w:b/>
          <w:sz w:val="36"/>
          <w:szCs w:val="36"/>
          <w:highlight w:val="none"/>
        </w:rPr>
        <w:sectPr>
          <w:pgSz w:w="11907" w:h="16840"/>
          <w:pgMar w:top="1417" w:right="1418" w:bottom="1361" w:left="1418" w:header="851" w:footer="992" w:gutter="0"/>
          <w:pgNumType w:fmt="numberInDash" w:start="1"/>
          <w:cols w:space="0" w:num="1"/>
        </w:sectPr>
      </w:pPr>
      <w:bookmarkStart w:id="0" w:name="_Toc287483727"/>
      <w:bookmarkStart w:id="1" w:name="_Toc266745661"/>
    </w:p>
    <w:p w14:paraId="0C3395A7">
      <w:pPr>
        <w:spacing w:line="360" w:lineRule="auto"/>
        <w:jc w:val="center"/>
        <w:rPr>
          <w:rFonts w:ascii="宋体" w:hAnsi="宋体"/>
          <w:b/>
          <w:sz w:val="52"/>
          <w:szCs w:val="52"/>
          <w:highlight w:val="none"/>
        </w:rPr>
      </w:pPr>
      <w:r>
        <w:rPr>
          <w:rFonts w:hint="eastAsia" w:ascii="宋体" w:hAnsi="宋体"/>
          <w:b/>
          <w:sz w:val="36"/>
          <w:szCs w:val="36"/>
          <w:highlight w:val="none"/>
        </w:rPr>
        <w:t>一、</w:t>
      </w:r>
      <w:bookmarkEnd w:id="0"/>
      <w:bookmarkEnd w:id="1"/>
      <w:r>
        <w:rPr>
          <w:rFonts w:hint="eastAsia" w:ascii="宋体" w:hAnsi="宋体"/>
          <w:b/>
          <w:sz w:val="36"/>
          <w:szCs w:val="36"/>
          <w:highlight w:val="none"/>
        </w:rPr>
        <w:t>公开招标邀请</w:t>
      </w:r>
    </w:p>
    <w:p w14:paraId="2F8265E7">
      <w:pPr>
        <w:spacing w:line="360" w:lineRule="auto"/>
        <w:ind w:firstLine="480" w:firstLineChars="200"/>
        <w:rPr>
          <w:rFonts w:ascii="宋体" w:hAnsi="宋体"/>
          <w:sz w:val="24"/>
          <w:highlight w:val="none"/>
        </w:rPr>
      </w:pPr>
      <w:r>
        <w:rPr>
          <w:rFonts w:hint="eastAsia" w:ascii="宋体" w:hAnsi="宋体"/>
          <w:bCs/>
          <w:sz w:val="24"/>
          <w:highlight w:val="none"/>
        </w:rPr>
        <w:t>福建中医药大学附属人民医院对</w:t>
      </w:r>
      <w:r>
        <w:rPr>
          <w:rFonts w:hint="eastAsia" w:ascii="宋体" w:hAnsi="宋体"/>
          <w:bCs/>
          <w:sz w:val="24"/>
          <w:highlight w:val="none"/>
          <w:lang w:val="en-US" w:eastAsia="zh-CN"/>
        </w:rPr>
        <w:t>2号楼地下室新增仓库</w:t>
      </w:r>
      <w:r>
        <w:rPr>
          <w:rFonts w:hint="eastAsia" w:ascii="宋体" w:hAnsi="宋体"/>
          <w:bCs/>
          <w:sz w:val="24"/>
          <w:highlight w:val="none"/>
          <w:u w:val="single"/>
          <w:lang w:val="en-US" w:eastAsia="zh-CN"/>
        </w:rPr>
        <w:t>工程</w:t>
      </w:r>
      <w:r>
        <w:rPr>
          <w:rFonts w:hint="eastAsia" w:ascii="宋体" w:hAnsi="宋体"/>
          <w:bCs/>
          <w:sz w:val="24"/>
          <w:highlight w:val="none"/>
        </w:rPr>
        <w:t>进行院内公开招标采购，现欢迎有能力</w:t>
      </w:r>
      <w:r>
        <w:rPr>
          <w:rFonts w:hint="eastAsia" w:ascii="宋体" w:hAnsi="宋体"/>
          <w:sz w:val="24"/>
          <w:highlight w:val="none"/>
        </w:rPr>
        <w:t>提供产品的供应商前来提交密封的报价。</w:t>
      </w:r>
    </w:p>
    <w:p w14:paraId="224D9FF8">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1.</w:t>
      </w:r>
      <w:r>
        <w:rPr>
          <w:rFonts w:hint="eastAsia" w:ascii="宋体" w:hAnsi="宋体"/>
          <w:sz w:val="24"/>
          <w:highlight w:val="none"/>
          <w:lang w:eastAsia="zh-CN"/>
        </w:rPr>
        <w:t>公示</w:t>
      </w:r>
      <w:r>
        <w:rPr>
          <w:rFonts w:hint="eastAsia" w:ascii="宋体" w:hAnsi="宋体" w:cs="宋体"/>
          <w:sz w:val="24"/>
          <w:highlight w:val="none"/>
        </w:rPr>
        <w:t>时间：</w:t>
      </w:r>
      <w:r>
        <w:rPr>
          <w:rFonts w:hint="default" w:ascii="宋体" w:hAnsi="宋体" w:eastAsia="宋体" w:cs="宋体"/>
          <w:i w:val="0"/>
          <w:iCs w:val="0"/>
          <w:caps w:val="0"/>
          <w:color w:val="333333"/>
          <w:spacing w:val="0"/>
          <w:kern w:val="0"/>
          <w:sz w:val="24"/>
          <w:szCs w:val="24"/>
          <w:highlight w:val="none"/>
          <w:u w:val="none"/>
          <w:shd w:val="clear" w:color="auto" w:fill="FFFFFF"/>
          <w:lang w:val="en-US" w:eastAsia="zh-CN" w:bidi="ar"/>
        </w:rPr>
        <w:t>202</w:t>
      </w:r>
      <w:r>
        <w:rPr>
          <w:rFonts w:hint="eastAsia" w:ascii="宋体" w:hAnsi="宋体" w:eastAsia="宋体" w:cs="宋体"/>
          <w:i w:val="0"/>
          <w:iCs w:val="0"/>
          <w:caps w:val="0"/>
          <w:color w:val="333333"/>
          <w:spacing w:val="0"/>
          <w:kern w:val="0"/>
          <w:sz w:val="24"/>
          <w:szCs w:val="24"/>
          <w:highlight w:val="none"/>
          <w:u w:val="none"/>
          <w:shd w:val="clear" w:color="auto" w:fill="FFFFFF"/>
          <w:lang w:val="en-US" w:eastAsia="zh-CN" w:bidi="ar"/>
        </w:rPr>
        <w:t>6</w:t>
      </w:r>
      <w:r>
        <w:rPr>
          <w:rFonts w:hint="default" w:ascii="宋体" w:hAnsi="宋体" w:eastAsia="宋体" w:cs="宋体"/>
          <w:i w:val="0"/>
          <w:iCs w:val="0"/>
          <w:caps w:val="0"/>
          <w:color w:val="333333"/>
          <w:spacing w:val="0"/>
          <w:kern w:val="0"/>
          <w:sz w:val="24"/>
          <w:szCs w:val="24"/>
          <w:highlight w:val="none"/>
          <w:u w:val="none"/>
          <w:shd w:val="clear" w:color="auto" w:fill="FFFFFF"/>
          <w:lang w:val="en-US" w:eastAsia="zh-CN" w:bidi="ar"/>
        </w:rPr>
        <w:t>年</w:t>
      </w:r>
      <w:r>
        <w:rPr>
          <w:rFonts w:hint="eastAsia" w:ascii="宋体" w:hAnsi="宋体" w:eastAsia="宋体" w:cs="宋体"/>
          <w:i w:val="0"/>
          <w:iCs w:val="0"/>
          <w:caps w:val="0"/>
          <w:color w:val="333333"/>
          <w:spacing w:val="0"/>
          <w:kern w:val="0"/>
          <w:sz w:val="24"/>
          <w:szCs w:val="24"/>
          <w:highlight w:val="none"/>
          <w:u w:val="none"/>
          <w:shd w:val="clear" w:color="auto" w:fill="FFFFFF"/>
          <w:lang w:val="en-US" w:eastAsia="zh-CN" w:bidi="ar"/>
        </w:rPr>
        <w:t>3</w:t>
      </w:r>
      <w:r>
        <w:rPr>
          <w:rFonts w:hint="default" w:ascii="宋体" w:hAnsi="宋体" w:eastAsia="宋体" w:cs="宋体"/>
          <w:i w:val="0"/>
          <w:iCs w:val="0"/>
          <w:caps w:val="0"/>
          <w:color w:val="333333"/>
          <w:spacing w:val="0"/>
          <w:kern w:val="0"/>
          <w:sz w:val="24"/>
          <w:szCs w:val="24"/>
          <w:highlight w:val="none"/>
          <w:u w:val="none"/>
          <w:shd w:val="clear" w:color="auto" w:fill="FFFFFF"/>
          <w:lang w:val="en-US" w:eastAsia="zh-CN" w:bidi="ar"/>
        </w:rPr>
        <w:t>月</w:t>
      </w:r>
      <w:r>
        <w:rPr>
          <w:rFonts w:hint="eastAsia" w:ascii="宋体" w:hAnsi="宋体" w:eastAsia="宋体" w:cs="宋体"/>
          <w:i w:val="0"/>
          <w:iCs w:val="0"/>
          <w:caps w:val="0"/>
          <w:color w:val="333333"/>
          <w:spacing w:val="0"/>
          <w:kern w:val="0"/>
          <w:sz w:val="24"/>
          <w:szCs w:val="24"/>
          <w:highlight w:val="none"/>
          <w:u w:val="none"/>
          <w:shd w:val="clear" w:color="auto" w:fill="FFFFFF"/>
          <w:lang w:val="en-US" w:eastAsia="zh-CN" w:bidi="ar"/>
        </w:rPr>
        <w:t>2</w:t>
      </w:r>
      <w:r>
        <w:rPr>
          <w:rFonts w:hint="eastAsia" w:ascii="宋体" w:hAnsi="宋体" w:cs="宋体"/>
          <w:i w:val="0"/>
          <w:iCs w:val="0"/>
          <w:caps w:val="0"/>
          <w:color w:val="333333"/>
          <w:spacing w:val="0"/>
          <w:kern w:val="0"/>
          <w:sz w:val="24"/>
          <w:szCs w:val="24"/>
          <w:highlight w:val="none"/>
          <w:u w:val="none"/>
          <w:shd w:val="clear" w:color="auto" w:fill="FFFFFF"/>
          <w:lang w:val="en-US" w:eastAsia="zh-CN" w:bidi="ar"/>
        </w:rPr>
        <w:t>3</w:t>
      </w:r>
      <w:r>
        <w:rPr>
          <w:rFonts w:hint="default" w:ascii="宋体" w:hAnsi="宋体" w:eastAsia="宋体" w:cs="宋体"/>
          <w:i w:val="0"/>
          <w:iCs w:val="0"/>
          <w:caps w:val="0"/>
          <w:color w:val="333333"/>
          <w:spacing w:val="0"/>
          <w:kern w:val="0"/>
          <w:sz w:val="24"/>
          <w:szCs w:val="24"/>
          <w:highlight w:val="none"/>
          <w:u w:val="none"/>
          <w:shd w:val="clear" w:color="auto" w:fill="FFFFFF"/>
          <w:lang w:val="en-US" w:eastAsia="zh-CN" w:bidi="ar"/>
        </w:rPr>
        <w:t>日-202</w:t>
      </w:r>
      <w:r>
        <w:rPr>
          <w:rFonts w:hint="eastAsia" w:ascii="宋体" w:hAnsi="宋体" w:eastAsia="宋体" w:cs="宋体"/>
          <w:i w:val="0"/>
          <w:iCs w:val="0"/>
          <w:caps w:val="0"/>
          <w:color w:val="333333"/>
          <w:spacing w:val="0"/>
          <w:kern w:val="0"/>
          <w:sz w:val="24"/>
          <w:szCs w:val="24"/>
          <w:highlight w:val="none"/>
          <w:u w:val="none"/>
          <w:shd w:val="clear" w:color="auto" w:fill="FFFFFF"/>
          <w:lang w:val="en-US" w:eastAsia="zh-CN" w:bidi="ar"/>
        </w:rPr>
        <w:t>6</w:t>
      </w:r>
      <w:r>
        <w:rPr>
          <w:rFonts w:hint="default" w:ascii="宋体" w:hAnsi="宋体" w:eastAsia="宋体" w:cs="宋体"/>
          <w:i w:val="0"/>
          <w:iCs w:val="0"/>
          <w:caps w:val="0"/>
          <w:color w:val="333333"/>
          <w:spacing w:val="0"/>
          <w:kern w:val="0"/>
          <w:sz w:val="24"/>
          <w:szCs w:val="24"/>
          <w:highlight w:val="none"/>
          <w:u w:val="none"/>
          <w:shd w:val="clear" w:color="auto" w:fill="FFFFFF"/>
          <w:lang w:val="en-US" w:eastAsia="zh-CN" w:bidi="ar"/>
        </w:rPr>
        <w:t xml:space="preserve">年 </w:t>
      </w:r>
      <w:r>
        <w:rPr>
          <w:rFonts w:hint="eastAsia" w:ascii="宋体" w:hAnsi="宋体" w:eastAsia="宋体" w:cs="宋体"/>
          <w:i w:val="0"/>
          <w:iCs w:val="0"/>
          <w:caps w:val="0"/>
          <w:color w:val="333333"/>
          <w:spacing w:val="0"/>
          <w:kern w:val="0"/>
          <w:sz w:val="24"/>
          <w:szCs w:val="24"/>
          <w:highlight w:val="none"/>
          <w:u w:val="none"/>
          <w:shd w:val="clear" w:color="auto" w:fill="FFFFFF"/>
          <w:lang w:val="en-US" w:eastAsia="zh-CN" w:bidi="ar"/>
        </w:rPr>
        <w:t>3</w:t>
      </w:r>
      <w:r>
        <w:rPr>
          <w:rFonts w:hint="default" w:ascii="宋体" w:hAnsi="宋体" w:eastAsia="宋体" w:cs="宋体"/>
          <w:i w:val="0"/>
          <w:iCs w:val="0"/>
          <w:caps w:val="0"/>
          <w:color w:val="333333"/>
          <w:spacing w:val="0"/>
          <w:kern w:val="0"/>
          <w:sz w:val="24"/>
          <w:szCs w:val="24"/>
          <w:highlight w:val="none"/>
          <w:u w:val="none"/>
          <w:shd w:val="clear" w:color="auto" w:fill="FFFFFF"/>
          <w:lang w:val="en-US" w:eastAsia="zh-CN" w:bidi="ar"/>
        </w:rPr>
        <w:t>月</w:t>
      </w:r>
      <w:r>
        <w:rPr>
          <w:rFonts w:hint="eastAsia" w:ascii="宋体" w:hAnsi="宋体" w:eastAsia="宋体" w:cs="宋体"/>
          <w:i w:val="0"/>
          <w:iCs w:val="0"/>
          <w:caps w:val="0"/>
          <w:color w:val="333333"/>
          <w:spacing w:val="0"/>
          <w:kern w:val="0"/>
          <w:sz w:val="24"/>
          <w:szCs w:val="24"/>
          <w:highlight w:val="none"/>
          <w:u w:val="none"/>
          <w:shd w:val="clear" w:color="auto" w:fill="FFFFFF"/>
          <w:lang w:val="en-US" w:eastAsia="zh-CN" w:bidi="ar"/>
        </w:rPr>
        <w:t>2</w:t>
      </w:r>
      <w:r>
        <w:rPr>
          <w:rFonts w:hint="eastAsia" w:ascii="宋体" w:hAnsi="宋体" w:cs="宋体"/>
          <w:i w:val="0"/>
          <w:iCs w:val="0"/>
          <w:caps w:val="0"/>
          <w:color w:val="333333"/>
          <w:spacing w:val="0"/>
          <w:kern w:val="0"/>
          <w:sz w:val="24"/>
          <w:szCs w:val="24"/>
          <w:highlight w:val="none"/>
          <w:u w:val="none"/>
          <w:shd w:val="clear" w:color="auto" w:fill="FFFFFF"/>
          <w:lang w:val="en-US" w:eastAsia="zh-CN" w:bidi="ar"/>
        </w:rPr>
        <w:t>7</w:t>
      </w:r>
      <w:r>
        <w:rPr>
          <w:rFonts w:hint="default" w:ascii="宋体" w:hAnsi="宋体" w:eastAsia="宋体" w:cs="宋体"/>
          <w:i w:val="0"/>
          <w:iCs w:val="0"/>
          <w:caps w:val="0"/>
          <w:color w:val="333333"/>
          <w:spacing w:val="0"/>
          <w:kern w:val="0"/>
          <w:sz w:val="24"/>
          <w:szCs w:val="24"/>
          <w:highlight w:val="none"/>
          <w:u w:val="none"/>
          <w:shd w:val="clear" w:color="auto" w:fill="FFFFFF"/>
          <w:lang w:val="en-US" w:eastAsia="zh-CN" w:bidi="ar"/>
        </w:rPr>
        <w:t>日</w:t>
      </w:r>
      <w:r>
        <w:rPr>
          <w:rFonts w:hint="eastAsia" w:ascii="宋体" w:hAnsi="宋体" w:cs="宋体"/>
          <w:sz w:val="24"/>
          <w:lang w:val="en-US" w:eastAsia="zh-CN"/>
        </w:rPr>
        <w:t>。</w:t>
      </w:r>
    </w:p>
    <w:p w14:paraId="4324208B">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w:t>
      </w:r>
      <w:r>
        <w:rPr>
          <w:rFonts w:hint="eastAsia" w:ascii="宋体" w:hAnsi="宋体" w:cs="宋体"/>
          <w:sz w:val="24"/>
          <w:highlight w:val="none"/>
        </w:rPr>
        <w:t>递交投标文件截止时间：</w:t>
      </w:r>
      <w:r>
        <w:rPr>
          <w:rFonts w:hint="eastAsia" w:ascii="宋体" w:hAnsi="宋体" w:cs="宋体"/>
          <w:sz w:val="24"/>
          <w:highlight w:val="none"/>
          <w:lang w:val="en-US" w:eastAsia="zh-CN"/>
        </w:rPr>
        <w:t>2026年4月1日，上午10:00（北京时间）</w:t>
      </w:r>
      <w:r>
        <w:rPr>
          <w:rFonts w:hint="eastAsia" w:ascii="宋体" w:hAnsi="宋体" w:cs="宋体"/>
          <w:b/>
          <w:bCs/>
          <w:sz w:val="24"/>
          <w:highlight w:val="none"/>
          <w:lang w:eastAsia="zh-CN"/>
        </w:rPr>
        <w:t>。</w:t>
      </w:r>
      <w:r>
        <w:rPr>
          <w:rFonts w:hint="eastAsia" w:ascii="宋体" w:hAnsi="宋体" w:cs="宋体"/>
          <w:sz w:val="24"/>
          <w:highlight w:val="none"/>
        </w:rPr>
        <w:t>超过递交截止时间递交的投标文件恕不接受。投标文件</w:t>
      </w:r>
      <w:r>
        <w:rPr>
          <w:rFonts w:hint="eastAsia" w:ascii="宋体" w:hAnsi="宋体"/>
          <w:sz w:val="24"/>
          <w:highlight w:val="none"/>
        </w:rPr>
        <w:t>递交后概不退还，</w:t>
      </w:r>
      <w:r>
        <w:rPr>
          <w:rFonts w:ascii="宋体" w:hAnsi="宋体"/>
          <w:sz w:val="24"/>
          <w:highlight w:val="none"/>
        </w:rPr>
        <w:t>逾期</w:t>
      </w:r>
      <w:r>
        <w:rPr>
          <w:rFonts w:hint="eastAsia" w:ascii="宋体" w:hAnsi="宋体"/>
          <w:sz w:val="24"/>
          <w:highlight w:val="none"/>
        </w:rPr>
        <w:t>送达（以签到为准）、</w:t>
      </w:r>
      <w:r>
        <w:rPr>
          <w:rFonts w:ascii="宋体" w:hAnsi="宋体"/>
          <w:sz w:val="24"/>
          <w:highlight w:val="none"/>
        </w:rPr>
        <w:t>未送达指定地点</w:t>
      </w:r>
      <w:r>
        <w:rPr>
          <w:rFonts w:hint="eastAsia" w:ascii="宋体" w:hAnsi="宋体"/>
          <w:sz w:val="24"/>
          <w:highlight w:val="none"/>
        </w:rPr>
        <w:t>及</w:t>
      </w:r>
      <w:r>
        <w:rPr>
          <w:rFonts w:ascii="宋体" w:hAnsi="宋体"/>
          <w:sz w:val="24"/>
          <w:highlight w:val="none"/>
        </w:rPr>
        <w:t>未按公开招标文件要求密封的投标文件</w:t>
      </w:r>
      <w:r>
        <w:rPr>
          <w:rFonts w:hint="eastAsia" w:ascii="宋体" w:hAnsi="宋体"/>
          <w:sz w:val="24"/>
          <w:highlight w:val="none"/>
        </w:rPr>
        <w:t>均不予</w:t>
      </w:r>
      <w:r>
        <w:rPr>
          <w:rFonts w:ascii="宋体" w:hAnsi="宋体"/>
          <w:sz w:val="24"/>
          <w:highlight w:val="none"/>
        </w:rPr>
        <w:t>接受</w:t>
      </w:r>
      <w:r>
        <w:rPr>
          <w:rFonts w:hint="eastAsia" w:ascii="宋体" w:hAnsi="宋体"/>
          <w:sz w:val="24"/>
          <w:highlight w:val="none"/>
        </w:rPr>
        <w:t>。</w:t>
      </w:r>
      <w:r>
        <w:rPr>
          <w:rFonts w:ascii="宋体" w:hAnsi="宋体"/>
          <w:sz w:val="24"/>
          <w:highlight w:val="none"/>
        </w:rPr>
        <w:t xml:space="preserve"> </w:t>
      </w:r>
    </w:p>
    <w:p w14:paraId="67F82AD5">
      <w:pPr>
        <w:spacing w:line="360" w:lineRule="auto"/>
        <w:ind w:left="357"/>
        <w:rPr>
          <w:rFonts w:ascii="宋体" w:hAnsi="宋体"/>
          <w:b/>
          <w:bCs/>
          <w:sz w:val="24"/>
          <w:highlight w:val="none"/>
        </w:rPr>
      </w:pPr>
      <w:r>
        <w:rPr>
          <w:rFonts w:hint="eastAsia" w:ascii="宋体" w:hAnsi="宋体"/>
          <w:sz w:val="24"/>
          <w:highlight w:val="none"/>
        </w:rPr>
        <w:t xml:space="preserve"> 3.</w:t>
      </w:r>
      <w:r>
        <w:rPr>
          <w:rFonts w:hint="eastAsia" w:ascii="宋体" w:hAnsi="宋体" w:cs="宋体"/>
          <w:sz w:val="24"/>
          <w:highlight w:val="none"/>
        </w:rPr>
        <w:t>评标开始时间：</w:t>
      </w:r>
      <w:r>
        <w:rPr>
          <w:rFonts w:hint="eastAsia" w:ascii="宋体" w:hAnsi="宋体" w:cs="宋体"/>
          <w:sz w:val="24"/>
          <w:highlight w:val="none"/>
          <w:lang w:val="en-US" w:eastAsia="zh-CN"/>
        </w:rPr>
        <w:t>2026年4月1</w:t>
      </w:r>
      <w:bookmarkStart w:id="2" w:name="_GoBack"/>
      <w:bookmarkEnd w:id="2"/>
      <w:r>
        <w:rPr>
          <w:rFonts w:hint="eastAsia" w:ascii="宋体" w:hAnsi="宋体" w:cs="宋体"/>
          <w:sz w:val="24"/>
          <w:highlight w:val="none"/>
          <w:lang w:val="en-US" w:eastAsia="zh-CN"/>
        </w:rPr>
        <w:t>日，上午10:00（北京时间）</w:t>
      </w:r>
      <w:r>
        <w:rPr>
          <w:rFonts w:hint="eastAsia" w:ascii="宋体" w:hAnsi="宋体" w:cs="宋体"/>
          <w:b/>
          <w:bCs/>
          <w:sz w:val="24"/>
          <w:highlight w:val="none"/>
          <w:lang w:eastAsia="zh-CN"/>
        </w:rPr>
        <w:t>。</w:t>
      </w:r>
    </w:p>
    <w:p w14:paraId="449230AC">
      <w:pPr>
        <w:spacing w:line="360" w:lineRule="auto"/>
        <w:ind w:left="357" w:leftChars="170" w:firstLine="120" w:firstLineChars="50"/>
        <w:rPr>
          <w:rFonts w:hint="eastAsia" w:ascii="宋体" w:hAnsi="宋体" w:cs="宋体"/>
          <w:b/>
          <w:bCs/>
          <w:sz w:val="24"/>
          <w:highlight w:val="none"/>
        </w:rPr>
      </w:pPr>
      <w:r>
        <w:rPr>
          <w:rFonts w:hint="eastAsia" w:ascii="宋体" w:hAnsi="宋体"/>
          <w:sz w:val="24"/>
          <w:highlight w:val="none"/>
        </w:rPr>
        <w:t>4.</w:t>
      </w:r>
      <w:r>
        <w:rPr>
          <w:rFonts w:hint="eastAsia" w:ascii="宋体" w:hAnsi="宋体" w:cs="宋体"/>
          <w:sz w:val="24"/>
          <w:highlight w:val="none"/>
        </w:rPr>
        <w:t>评标地点：</w:t>
      </w:r>
      <w:r>
        <w:rPr>
          <w:rFonts w:hint="eastAsia" w:ascii="宋体" w:hAnsi="宋体" w:cs="宋体"/>
          <w:b/>
          <w:bCs/>
          <w:sz w:val="24"/>
          <w:highlight w:val="none"/>
        </w:rPr>
        <w:t>福建中医药大学附属人民医院</w:t>
      </w:r>
      <w:r>
        <w:rPr>
          <w:rFonts w:hint="eastAsia" w:ascii="宋体" w:hAnsi="宋体" w:cs="宋体"/>
          <w:b/>
          <w:bCs/>
          <w:sz w:val="24"/>
          <w:highlight w:val="none"/>
          <w:lang w:val="en-US" w:eastAsia="zh-CN"/>
        </w:rPr>
        <w:t>6号楼2层后勤处办公室</w:t>
      </w:r>
      <w:r>
        <w:rPr>
          <w:rFonts w:hint="eastAsia" w:ascii="宋体" w:hAnsi="宋体" w:cs="宋体"/>
          <w:b/>
          <w:bCs/>
          <w:sz w:val="24"/>
          <w:highlight w:val="none"/>
        </w:rPr>
        <w:t>。</w:t>
      </w:r>
    </w:p>
    <w:p w14:paraId="534642BA">
      <w:pPr>
        <w:spacing w:line="360" w:lineRule="auto"/>
        <w:ind w:firstLine="456" w:firstLineChars="200"/>
        <w:rPr>
          <w:rFonts w:ascii="宋体" w:hAnsi="宋体"/>
          <w:spacing w:val="-6"/>
          <w:sz w:val="24"/>
          <w:highlight w:val="none"/>
        </w:rPr>
      </w:pPr>
      <w:r>
        <w:rPr>
          <w:rFonts w:hint="eastAsia" w:ascii="宋体" w:hAnsi="宋体"/>
          <w:spacing w:val="-6"/>
          <w:sz w:val="24"/>
          <w:highlight w:val="none"/>
        </w:rPr>
        <w:t>5.供应商对本次采购活动事项提出疑问的，请在递交投标文件截止时间3天前，将问题以书面的形式（有效签署的原件并加盖公章，拒绝传真、电邮、电话形式等其它形式）提交到福建中医药大学附属人民医院</w:t>
      </w:r>
      <w:r>
        <w:rPr>
          <w:rFonts w:hint="eastAsia" w:ascii="宋体" w:hAnsi="宋体"/>
          <w:spacing w:val="-6"/>
          <w:sz w:val="24"/>
          <w:highlight w:val="none"/>
          <w:lang w:eastAsia="zh-CN"/>
        </w:rPr>
        <w:t>后勤处</w:t>
      </w:r>
      <w:r>
        <w:rPr>
          <w:rFonts w:hint="eastAsia" w:ascii="宋体" w:hAnsi="宋体"/>
          <w:spacing w:val="-6"/>
          <w:sz w:val="24"/>
          <w:highlight w:val="none"/>
        </w:rPr>
        <w:t>办公室，口头提交质疑澄清的问题不予接受。</w:t>
      </w:r>
    </w:p>
    <w:p w14:paraId="1EAAA30D">
      <w:pPr>
        <w:spacing w:line="360" w:lineRule="auto"/>
        <w:ind w:firstLine="480" w:firstLineChars="200"/>
        <w:rPr>
          <w:rFonts w:ascii="宋体" w:hAnsi="宋体"/>
          <w:sz w:val="24"/>
          <w:highlight w:val="none"/>
        </w:rPr>
      </w:pPr>
      <w:r>
        <w:rPr>
          <w:rFonts w:hint="eastAsia" w:ascii="宋体" w:hAnsi="宋体"/>
          <w:sz w:val="24"/>
          <w:highlight w:val="none"/>
        </w:rPr>
        <w:t>6.</w:t>
      </w:r>
      <w:r>
        <w:rPr>
          <w:rFonts w:hint="eastAsia" w:ascii="宋体" w:hAnsi="宋体"/>
          <w:sz w:val="24"/>
          <w:highlight w:val="none"/>
          <w:lang w:val="zh-CN"/>
        </w:rPr>
        <w:t>有关本项目的信息</w:t>
      </w:r>
      <w:r>
        <w:rPr>
          <w:rFonts w:hint="eastAsia" w:ascii="宋体" w:hAnsi="宋体"/>
          <w:sz w:val="24"/>
          <w:highlight w:val="none"/>
        </w:rPr>
        <w:t>（</w:t>
      </w:r>
      <w:r>
        <w:rPr>
          <w:rFonts w:hint="eastAsia" w:ascii="宋体" w:hAnsi="宋体"/>
          <w:sz w:val="24"/>
          <w:highlight w:val="none"/>
          <w:lang w:val="zh-CN"/>
        </w:rPr>
        <w:t>包括招标文件若有修改补充</w:t>
      </w:r>
      <w:r>
        <w:rPr>
          <w:rFonts w:hint="eastAsia" w:ascii="宋体" w:hAnsi="宋体"/>
          <w:sz w:val="24"/>
          <w:highlight w:val="none"/>
        </w:rPr>
        <w:t>）</w:t>
      </w:r>
      <w:r>
        <w:rPr>
          <w:rFonts w:hint="eastAsia" w:ascii="宋体" w:hAnsi="宋体"/>
          <w:spacing w:val="-2"/>
          <w:sz w:val="24"/>
          <w:highlight w:val="none"/>
        </w:rPr>
        <w:t>，在</w:t>
      </w:r>
      <w:r>
        <w:rPr>
          <w:rFonts w:hint="eastAsia" w:ascii="宋体" w:hAnsi="宋体"/>
          <w:spacing w:val="-6"/>
          <w:sz w:val="24"/>
          <w:highlight w:val="none"/>
          <w:u w:val="none"/>
        </w:rPr>
        <w:t>福建中医药大学附属人民医院院内、院外网</w:t>
      </w:r>
      <w:r>
        <w:rPr>
          <w:rFonts w:hint="eastAsia" w:ascii="宋体" w:hAnsi="宋体"/>
          <w:sz w:val="24"/>
          <w:highlight w:val="none"/>
        </w:rPr>
        <w:t>通知，</w:t>
      </w:r>
      <w:r>
        <w:rPr>
          <w:rFonts w:hint="eastAsia" w:ascii="宋体" w:hAnsi="宋体"/>
          <w:sz w:val="24"/>
          <w:highlight w:val="none"/>
          <w:lang w:val="zh-CN"/>
        </w:rPr>
        <w:t>请供应商随时关注相关网站</w:t>
      </w:r>
      <w:r>
        <w:rPr>
          <w:rFonts w:hint="eastAsia" w:ascii="宋体" w:hAnsi="宋体"/>
          <w:sz w:val="24"/>
          <w:highlight w:val="none"/>
        </w:rPr>
        <w:t>，</w:t>
      </w:r>
      <w:r>
        <w:rPr>
          <w:rFonts w:hint="eastAsia" w:ascii="宋体" w:hAnsi="宋体"/>
          <w:sz w:val="24"/>
          <w:highlight w:val="none"/>
          <w:lang w:val="zh-CN"/>
        </w:rPr>
        <w:t>以免错漏重要信息。</w:t>
      </w:r>
      <w:r>
        <w:rPr>
          <w:rFonts w:hint="eastAsia" w:ascii="宋体" w:hAnsi="宋体"/>
          <w:sz w:val="24"/>
          <w:highlight w:val="none"/>
        </w:rPr>
        <w:t xml:space="preserve"> </w:t>
      </w:r>
    </w:p>
    <w:p w14:paraId="1521EC80">
      <w:pPr>
        <w:spacing w:line="360" w:lineRule="auto"/>
        <w:ind w:left="420"/>
        <w:rPr>
          <w:rFonts w:ascii="宋体" w:hAnsi="宋体"/>
          <w:sz w:val="24"/>
          <w:highlight w:val="none"/>
        </w:rPr>
      </w:pPr>
      <w:r>
        <w:rPr>
          <w:rFonts w:hint="eastAsia" w:ascii="宋体" w:hAnsi="宋体"/>
          <w:b/>
          <w:sz w:val="24"/>
          <w:highlight w:val="none"/>
        </w:rPr>
        <w:t>投标文件壹正三副</w:t>
      </w:r>
      <w:r>
        <w:rPr>
          <w:rFonts w:hint="eastAsia" w:ascii="宋体" w:hAnsi="宋体"/>
          <w:sz w:val="24"/>
          <w:highlight w:val="none"/>
        </w:rPr>
        <w:t>。</w:t>
      </w:r>
    </w:p>
    <w:p w14:paraId="207A7A17">
      <w:pPr>
        <w:spacing w:line="360" w:lineRule="auto"/>
        <w:ind w:firstLine="600" w:firstLineChars="250"/>
        <w:rPr>
          <w:rFonts w:hint="eastAsia" w:ascii="宋体" w:hAnsi="宋体"/>
          <w:sz w:val="24"/>
          <w:highlight w:val="none"/>
          <w:lang w:eastAsia="zh-CN"/>
        </w:rPr>
      </w:pPr>
      <w:r>
        <w:rPr>
          <w:rFonts w:hint="eastAsia" w:ascii="宋体" w:hAnsi="宋体"/>
          <w:sz w:val="24"/>
          <w:highlight w:val="none"/>
          <w:lang w:val="zh-CN"/>
        </w:rPr>
        <w:t>项目联系人：</w:t>
      </w:r>
      <w:r>
        <w:rPr>
          <w:rFonts w:hint="eastAsia" w:ascii="宋体" w:hAnsi="宋体"/>
          <w:sz w:val="24"/>
          <w:highlight w:val="none"/>
          <w:lang w:val="en-US" w:eastAsia="zh-CN"/>
        </w:rPr>
        <w:t>廖</w:t>
      </w:r>
      <w:r>
        <w:rPr>
          <w:rFonts w:hint="eastAsia" w:ascii="宋体" w:hAnsi="宋体"/>
          <w:sz w:val="24"/>
          <w:highlight w:val="none"/>
          <w:lang w:eastAsia="zh-CN"/>
        </w:rPr>
        <w:t>先生</w:t>
      </w:r>
      <w:r>
        <w:rPr>
          <w:rFonts w:hint="eastAsia" w:ascii="宋体" w:hAnsi="宋体"/>
          <w:sz w:val="24"/>
          <w:highlight w:val="none"/>
          <w:lang w:val="en-US" w:eastAsia="zh-CN"/>
        </w:rPr>
        <w:t xml:space="preserve"> </w:t>
      </w:r>
      <w:r>
        <w:rPr>
          <w:rFonts w:hint="eastAsia" w:ascii="宋体" w:hAnsi="宋体"/>
          <w:sz w:val="24"/>
          <w:highlight w:val="none"/>
        </w:rPr>
        <w:t>0591-8</w:t>
      </w:r>
      <w:r>
        <w:rPr>
          <w:rFonts w:hint="eastAsia" w:ascii="宋体" w:hAnsi="宋体"/>
          <w:sz w:val="24"/>
          <w:highlight w:val="none"/>
          <w:lang w:val="en-US" w:eastAsia="zh-CN"/>
        </w:rPr>
        <w:t>3947229</w:t>
      </w:r>
      <w:r>
        <w:rPr>
          <w:rFonts w:hint="eastAsia" w:ascii="宋体" w:hAnsi="宋体"/>
          <w:sz w:val="24"/>
          <w:highlight w:val="none"/>
          <w:lang w:eastAsia="zh-CN"/>
        </w:rPr>
        <w:t>；</w:t>
      </w:r>
    </w:p>
    <w:p w14:paraId="790C72D8">
      <w:pPr>
        <w:spacing w:line="360" w:lineRule="auto"/>
        <w:ind w:firstLine="600" w:firstLineChars="250"/>
        <w:rPr>
          <w:rFonts w:hint="default" w:ascii="宋体" w:hAnsi="宋体" w:eastAsia="宋体"/>
          <w:sz w:val="24"/>
          <w:highlight w:val="none"/>
          <w:lang w:val="en-US" w:eastAsia="zh-CN"/>
        </w:rPr>
      </w:pPr>
      <w:r>
        <w:rPr>
          <w:rFonts w:hint="eastAsia" w:ascii="宋体" w:hAnsi="宋体"/>
          <w:sz w:val="24"/>
          <w:highlight w:val="none"/>
          <w:lang w:eastAsia="zh-CN"/>
        </w:rPr>
        <w:t>勘察现场联系人：</w:t>
      </w:r>
      <w:r>
        <w:rPr>
          <w:rFonts w:hint="eastAsia" w:ascii="宋体" w:hAnsi="宋体"/>
          <w:sz w:val="24"/>
          <w:highlight w:val="none"/>
          <w:lang w:val="en-US" w:eastAsia="zh-CN"/>
        </w:rPr>
        <w:t>朱先生 0591-83947235。</w:t>
      </w:r>
    </w:p>
    <w:p w14:paraId="3BBB1AEA">
      <w:pPr>
        <w:spacing w:line="360" w:lineRule="auto"/>
        <w:rPr>
          <w:rFonts w:hint="eastAsia" w:ascii="宋体" w:hAnsi="宋体"/>
          <w:b/>
          <w:sz w:val="36"/>
          <w:szCs w:val="36"/>
          <w:highlight w:val="none"/>
        </w:rPr>
      </w:pPr>
    </w:p>
    <w:p w14:paraId="53D1E7D0">
      <w:pPr>
        <w:pStyle w:val="2"/>
        <w:rPr>
          <w:rFonts w:hint="eastAsia" w:ascii="宋体" w:hAnsi="宋体"/>
          <w:b/>
          <w:sz w:val="36"/>
          <w:szCs w:val="36"/>
          <w:highlight w:val="none"/>
        </w:rPr>
      </w:pPr>
    </w:p>
    <w:p w14:paraId="462C691E">
      <w:pPr>
        <w:pStyle w:val="2"/>
        <w:rPr>
          <w:rFonts w:hint="eastAsia" w:ascii="宋体" w:hAnsi="宋体"/>
          <w:b/>
          <w:sz w:val="36"/>
          <w:szCs w:val="36"/>
          <w:highlight w:val="none"/>
        </w:rPr>
      </w:pPr>
    </w:p>
    <w:p w14:paraId="2D1C33BB">
      <w:pPr>
        <w:pStyle w:val="2"/>
        <w:rPr>
          <w:rFonts w:hint="eastAsia" w:ascii="宋体" w:hAnsi="宋体"/>
          <w:b/>
          <w:sz w:val="36"/>
          <w:szCs w:val="36"/>
          <w:highlight w:val="none"/>
        </w:rPr>
      </w:pPr>
    </w:p>
    <w:p w14:paraId="40302210">
      <w:pPr>
        <w:pStyle w:val="2"/>
        <w:rPr>
          <w:rFonts w:hint="eastAsia" w:ascii="宋体" w:hAnsi="宋体"/>
          <w:b/>
          <w:sz w:val="36"/>
          <w:szCs w:val="36"/>
          <w:highlight w:val="none"/>
        </w:rPr>
      </w:pPr>
    </w:p>
    <w:p w14:paraId="2A0292AA">
      <w:pPr>
        <w:pStyle w:val="2"/>
        <w:rPr>
          <w:rFonts w:hint="eastAsia" w:ascii="宋体" w:hAnsi="宋体"/>
          <w:b/>
          <w:sz w:val="36"/>
          <w:szCs w:val="36"/>
          <w:highlight w:val="none"/>
        </w:rPr>
      </w:pPr>
    </w:p>
    <w:p w14:paraId="1756BC57">
      <w:pPr>
        <w:pStyle w:val="2"/>
        <w:rPr>
          <w:rFonts w:hint="eastAsia" w:ascii="宋体" w:hAnsi="宋体"/>
          <w:b/>
          <w:sz w:val="36"/>
          <w:szCs w:val="36"/>
          <w:highlight w:val="none"/>
        </w:rPr>
      </w:pPr>
    </w:p>
    <w:p w14:paraId="0FF81899">
      <w:pPr>
        <w:spacing w:line="360" w:lineRule="auto"/>
        <w:jc w:val="center"/>
        <w:rPr>
          <w:rFonts w:ascii="宋体" w:hAnsi="宋体"/>
          <w:b/>
          <w:sz w:val="36"/>
          <w:szCs w:val="36"/>
          <w:highlight w:val="none"/>
        </w:rPr>
      </w:pPr>
      <w:r>
        <w:rPr>
          <w:rFonts w:hint="eastAsia" w:ascii="宋体" w:hAnsi="宋体"/>
          <w:b/>
          <w:sz w:val="36"/>
          <w:szCs w:val="36"/>
          <w:highlight w:val="none"/>
        </w:rPr>
        <w:t>二、供应商须知</w:t>
      </w:r>
    </w:p>
    <w:p w14:paraId="6C7237B2">
      <w:pPr>
        <w:spacing w:line="360" w:lineRule="auto"/>
        <w:rPr>
          <w:rFonts w:ascii="宋体" w:hAnsi="宋体"/>
          <w:b w:val="0"/>
          <w:bCs/>
          <w:sz w:val="24"/>
          <w:highlight w:val="none"/>
        </w:rPr>
      </w:pPr>
      <w:r>
        <w:rPr>
          <w:rFonts w:hint="eastAsia" w:ascii="宋体" w:hAnsi="宋体"/>
          <w:b w:val="0"/>
          <w:bCs/>
          <w:sz w:val="24"/>
          <w:highlight w:val="none"/>
        </w:rPr>
        <w:t>1.资格标准：</w:t>
      </w:r>
    </w:p>
    <w:p w14:paraId="7945765E">
      <w:pPr>
        <w:spacing w:line="360" w:lineRule="auto"/>
        <w:ind w:firstLine="480" w:firstLineChars="200"/>
        <w:rPr>
          <w:rFonts w:ascii="宋体" w:hAnsi="宋体" w:cs="宋体"/>
          <w:b w:val="0"/>
          <w:bCs/>
          <w:color w:val="000000"/>
          <w:sz w:val="24"/>
          <w:highlight w:val="none"/>
        </w:rPr>
      </w:pPr>
      <w:r>
        <w:rPr>
          <w:rFonts w:hint="eastAsia" w:ascii="宋体" w:hAnsi="宋体" w:cs="宋体"/>
          <w:b w:val="0"/>
          <w:bCs/>
          <w:color w:val="000000"/>
          <w:sz w:val="24"/>
          <w:highlight w:val="none"/>
        </w:rPr>
        <w:t>凡有能力提供本招标文件所述服务，具备相关法律法规、行政规章条例和本招标文件中规定的参加采购活动应当具备的条件的境内独立法人资格均可能成为合格的</w:t>
      </w:r>
      <w:r>
        <w:rPr>
          <w:rFonts w:hint="eastAsia" w:ascii="宋体" w:hAnsi="宋体"/>
          <w:b w:val="0"/>
          <w:bCs/>
          <w:color w:val="000000"/>
          <w:sz w:val="24"/>
          <w:highlight w:val="none"/>
        </w:rPr>
        <w:t>投标人</w:t>
      </w:r>
      <w:r>
        <w:rPr>
          <w:rFonts w:hint="eastAsia" w:ascii="宋体" w:hAnsi="宋体" w:cs="宋体"/>
          <w:b w:val="0"/>
          <w:bCs/>
          <w:color w:val="000000"/>
          <w:sz w:val="24"/>
          <w:highlight w:val="none"/>
        </w:rPr>
        <w:t>。</w:t>
      </w:r>
    </w:p>
    <w:p w14:paraId="1AD79F78">
      <w:pPr>
        <w:spacing w:line="360" w:lineRule="auto"/>
        <w:rPr>
          <w:rFonts w:ascii="宋体" w:hAnsi="宋体"/>
          <w:b w:val="0"/>
          <w:bCs/>
          <w:sz w:val="24"/>
          <w:highlight w:val="none"/>
        </w:rPr>
      </w:pPr>
      <w:r>
        <w:rPr>
          <w:rFonts w:hint="eastAsia" w:ascii="宋体" w:hAnsi="宋体"/>
          <w:b w:val="0"/>
          <w:bCs/>
          <w:sz w:val="24"/>
          <w:highlight w:val="none"/>
          <w:lang w:val="en-US" w:eastAsia="zh-CN"/>
        </w:rPr>
        <w:t>2.</w:t>
      </w:r>
      <w:r>
        <w:rPr>
          <w:rFonts w:hint="eastAsia" w:ascii="宋体" w:hAnsi="宋体"/>
          <w:b w:val="0"/>
          <w:bCs/>
          <w:sz w:val="24"/>
          <w:highlight w:val="none"/>
        </w:rPr>
        <w:t>采购方式：院内公开招标</w:t>
      </w:r>
    </w:p>
    <w:p w14:paraId="151DE76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2.1采购方组织的院内公开招标按招标文件规定的时间和地点进行。投标人须在截止时间前递交投标文件。</w:t>
      </w:r>
    </w:p>
    <w:p w14:paraId="214F0A1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2.2成交原则：</w:t>
      </w:r>
    </w:p>
    <w:p w14:paraId="54B17E60">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2.2.1本项目评审采用</w:t>
      </w:r>
      <w:r>
        <w:rPr>
          <w:rFonts w:hint="eastAsia" w:ascii="宋体" w:hAnsi="宋体" w:cs="宋体"/>
          <w:b/>
          <w:bCs/>
          <w:sz w:val="24"/>
          <w:highlight w:val="none"/>
          <w:u w:val="single"/>
        </w:rPr>
        <w:t>最低评标价法</w:t>
      </w:r>
      <w:r>
        <w:rPr>
          <w:rFonts w:hint="eastAsia" w:ascii="宋体" w:hAnsi="宋体" w:cs="宋体"/>
          <w:sz w:val="24"/>
          <w:highlight w:val="none"/>
        </w:rPr>
        <w:t>进行评审</w:t>
      </w:r>
      <w:r>
        <w:rPr>
          <w:rFonts w:hint="eastAsia" w:ascii="宋体" w:hAnsi="宋体" w:cs="宋体"/>
          <w:sz w:val="24"/>
          <w:highlight w:val="none"/>
          <w:lang w:eastAsia="zh-CN"/>
        </w:rPr>
        <w:t>。</w:t>
      </w:r>
    </w:p>
    <w:p w14:paraId="25D9716F">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2.2.2定标：采购人授权</w:t>
      </w:r>
      <w:r>
        <w:rPr>
          <w:rFonts w:hint="eastAsia" w:ascii="宋体" w:hAnsi="宋体" w:cs="宋体"/>
          <w:sz w:val="24"/>
          <w:highlight w:val="none"/>
          <w:lang w:eastAsia="zh-CN"/>
        </w:rPr>
        <w:t>评审</w:t>
      </w:r>
      <w:r>
        <w:rPr>
          <w:rFonts w:hint="eastAsia" w:ascii="宋体" w:hAnsi="宋体" w:cs="宋体"/>
          <w:sz w:val="24"/>
          <w:highlight w:val="none"/>
        </w:rPr>
        <w:t>小组根据完全满足采购的技术、质量、商务和服务的需求且评审价最低的原则确定</w:t>
      </w:r>
      <w:r>
        <w:rPr>
          <w:rFonts w:hint="eastAsia" w:ascii="宋体" w:hAnsi="宋体" w:cs="宋体"/>
          <w:sz w:val="24"/>
          <w:highlight w:val="none"/>
          <w:lang w:eastAsia="zh-CN"/>
        </w:rPr>
        <w:t>中标人</w:t>
      </w:r>
      <w:r>
        <w:rPr>
          <w:rFonts w:hint="eastAsia" w:ascii="宋体" w:hAnsi="宋体" w:cs="宋体"/>
          <w:sz w:val="24"/>
          <w:highlight w:val="none"/>
        </w:rPr>
        <w:t>。</w:t>
      </w:r>
    </w:p>
    <w:p w14:paraId="00362E2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2.2.3评审的依据为招标文件（含有效的补充文件），评审小组判断投标文件对招标文件的响应仅基于投标文件本身而不靠外部证据。</w:t>
      </w:r>
    </w:p>
    <w:p w14:paraId="762E01E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2.2.4评标结果公示：公开招标结果将在福建中医药大学附属人民医院院内网、院外网的</w:t>
      </w:r>
      <w:r>
        <w:rPr>
          <w:rFonts w:hint="eastAsia" w:ascii="宋体" w:hAnsi="宋体" w:cs="宋体"/>
          <w:sz w:val="24"/>
          <w:highlight w:val="none"/>
          <w:lang w:eastAsia="zh-CN"/>
        </w:rPr>
        <w:t>公告栏目内</w:t>
      </w:r>
      <w:r>
        <w:rPr>
          <w:rFonts w:hint="eastAsia" w:ascii="宋体" w:hAnsi="宋体" w:cs="宋体"/>
          <w:sz w:val="24"/>
          <w:highlight w:val="none"/>
        </w:rPr>
        <w:t>公示。</w:t>
      </w:r>
    </w:p>
    <w:p w14:paraId="68C08AC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2.3签订合同：</w:t>
      </w:r>
    </w:p>
    <w:p w14:paraId="0EEC495C">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2.3.1中标</w:t>
      </w:r>
      <w:r>
        <w:rPr>
          <w:rFonts w:hint="eastAsia" w:ascii="宋体" w:hAnsi="宋体" w:cs="宋体"/>
          <w:sz w:val="24"/>
          <w:highlight w:val="none"/>
          <w:lang w:eastAsia="zh-CN"/>
        </w:rPr>
        <w:t>人</w:t>
      </w:r>
      <w:r>
        <w:rPr>
          <w:rFonts w:hint="eastAsia" w:ascii="宋体" w:hAnsi="宋体" w:cs="宋体"/>
          <w:sz w:val="24"/>
          <w:highlight w:val="none"/>
        </w:rPr>
        <w:t>收到中标通知书后5个工作日内须来我院办理合同签订手续。</w:t>
      </w:r>
    </w:p>
    <w:p w14:paraId="4F865232">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2.3.2招标文件、中标</w:t>
      </w:r>
      <w:r>
        <w:rPr>
          <w:rFonts w:hint="eastAsia" w:ascii="宋体" w:hAnsi="宋体" w:cs="宋体"/>
          <w:sz w:val="24"/>
          <w:highlight w:val="none"/>
          <w:lang w:eastAsia="zh-CN"/>
        </w:rPr>
        <w:t>人</w:t>
      </w:r>
      <w:r>
        <w:rPr>
          <w:rFonts w:hint="eastAsia" w:ascii="宋体" w:hAnsi="宋体" w:cs="宋体"/>
          <w:sz w:val="24"/>
          <w:highlight w:val="none"/>
        </w:rPr>
        <w:t>的投标文件及有效承诺文件等，均为签订合同的依据。</w:t>
      </w:r>
    </w:p>
    <w:p w14:paraId="0B07DF2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2.3.3结算</w:t>
      </w:r>
      <w:r>
        <w:rPr>
          <w:rFonts w:hint="eastAsia" w:ascii="宋体" w:hAnsi="宋体" w:cs="宋体"/>
          <w:color w:val="auto"/>
          <w:sz w:val="24"/>
          <w:highlight w:val="none"/>
          <w:lang w:eastAsia="zh-CN"/>
        </w:rPr>
        <w:t>说明</w:t>
      </w:r>
      <w:r>
        <w:rPr>
          <w:rFonts w:hint="eastAsia" w:ascii="宋体" w:hAnsi="宋体" w:cs="宋体"/>
          <w:color w:val="auto"/>
          <w:sz w:val="24"/>
          <w:highlight w:val="none"/>
        </w:rPr>
        <w:t>：</w:t>
      </w:r>
    </w:p>
    <w:p w14:paraId="26A404BC">
      <w:pPr>
        <w:adjustRightInd w:val="0"/>
        <w:snapToGrid w:val="0"/>
        <w:spacing w:line="360" w:lineRule="auto"/>
        <w:ind w:firstLine="480" w:firstLineChars="200"/>
        <w:rPr>
          <w:rFonts w:hint="eastAsia" w:ascii="宋体" w:hAnsi="宋体" w:cs="宋体"/>
          <w:color w:val="auto"/>
          <w:sz w:val="24"/>
          <w:highlight w:val="none"/>
          <w:u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）本项目按实际工作量予以结算，以中标价作为结算最高限价（注：</w:t>
      </w:r>
      <w:r>
        <w:rPr>
          <w:rFonts w:hint="eastAsia" w:ascii="宋体" w:hAnsi="宋体" w:cs="宋体"/>
          <w:color w:val="auto"/>
          <w:sz w:val="24"/>
          <w:highlight w:val="none"/>
          <w:u w:val="none"/>
          <w:lang w:eastAsia="zh-CN"/>
        </w:rPr>
        <w:t>中标后设计图纸及工程量清单范围内不予变更，以采购人提供的设计图纸及工程量清单为准，本项目无任何签证内容）。</w:t>
      </w:r>
    </w:p>
    <w:p w14:paraId="13EB06D0">
      <w:pPr>
        <w:adjustRightInd w:val="0"/>
        <w:snapToGrid w:val="0"/>
        <w:spacing w:line="360" w:lineRule="auto"/>
        <w:ind w:firstLine="480" w:firstLineChars="200"/>
        <w:rPr>
          <w:rFonts w:hint="default"/>
          <w:highlight w:val="none"/>
          <w:lang w:val="en-US"/>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）项目验收合格后，采购人凭经采购人审计后的定案金额及中标人提供的正规发票，以转账形式支付</w:t>
      </w:r>
      <w:r>
        <w:rPr>
          <w:rFonts w:hint="eastAsia" w:ascii="宋体" w:hAnsi="宋体" w:cs="宋体"/>
          <w:color w:val="auto"/>
          <w:sz w:val="24"/>
          <w:highlight w:val="none"/>
          <w:u w:val="single"/>
          <w:lang w:eastAsia="zh-CN"/>
        </w:rPr>
        <w:t>审计定案金额的97%</w:t>
      </w:r>
      <w:r>
        <w:rPr>
          <w:rFonts w:hint="eastAsia" w:ascii="宋体" w:hAnsi="宋体" w:cs="宋体"/>
          <w:color w:val="auto"/>
          <w:sz w:val="24"/>
          <w:highlight w:val="none"/>
          <w:lang w:eastAsia="zh-CN"/>
        </w:rPr>
        <w:t>，两年保修期结束后且经相关科室确认后7日内无息支付</w:t>
      </w:r>
      <w:r>
        <w:rPr>
          <w:rFonts w:hint="eastAsia" w:ascii="宋体" w:hAnsi="宋体" w:cs="宋体"/>
          <w:color w:val="auto"/>
          <w:sz w:val="24"/>
          <w:highlight w:val="none"/>
          <w:u w:val="single"/>
          <w:lang w:eastAsia="zh-CN"/>
        </w:rPr>
        <w:t>审计定案金额的3%保修款</w:t>
      </w:r>
      <w:r>
        <w:rPr>
          <w:rFonts w:hint="eastAsia" w:ascii="宋体" w:hAnsi="宋体" w:cs="宋体"/>
          <w:color w:val="auto"/>
          <w:sz w:val="24"/>
          <w:highlight w:val="none"/>
          <w:lang w:eastAsia="zh-CN"/>
        </w:rPr>
        <w:t>。</w:t>
      </w:r>
    </w:p>
    <w:p w14:paraId="708C2B93">
      <w:pPr>
        <w:spacing w:line="360" w:lineRule="auto"/>
        <w:jc w:val="both"/>
        <w:outlineLvl w:val="0"/>
        <w:rPr>
          <w:rFonts w:hint="eastAsia" w:ascii="宋体" w:hAnsi="宋体"/>
          <w:b/>
          <w:sz w:val="36"/>
          <w:szCs w:val="36"/>
          <w:highlight w:val="none"/>
        </w:rPr>
      </w:pPr>
    </w:p>
    <w:p w14:paraId="36FE4745">
      <w:pPr>
        <w:pStyle w:val="2"/>
        <w:rPr>
          <w:rFonts w:hint="eastAsia"/>
        </w:rPr>
      </w:pPr>
    </w:p>
    <w:p w14:paraId="290FBCD9">
      <w:pPr>
        <w:spacing w:line="360" w:lineRule="auto"/>
        <w:jc w:val="center"/>
        <w:outlineLvl w:val="0"/>
        <w:rPr>
          <w:rFonts w:ascii="宋体" w:hAnsi="宋体"/>
          <w:b/>
          <w:sz w:val="36"/>
          <w:szCs w:val="36"/>
          <w:highlight w:val="none"/>
        </w:rPr>
      </w:pPr>
      <w:r>
        <w:rPr>
          <w:rFonts w:hint="eastAsia" w:ascii="宋体" w:hAnsi="宋体"/>
          <w:b/>
          <w:sz w:val="36"/>
          <w:szCs w:val="36"/>
          <w:highlight w:val="none"/>
        </w:rPr>
        <w:t>三、招标项目具体要求</w:t>
      </w:r>
    </w:p>
    <w:p w14:paraId="02A31B0F">
      <w:pPr>
        <w:spacing w:line="360" w:lineRule="auto"/>
        <w:ind w:firstLine="480" w:firstLineChars="200"/>
        <w:outlineLvl w:val="0"/>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项目概况：</w:t>
      </w:r>
      <w:r>
        <w:rPr>
          <w:rFonts w:hint="eastAsia" w:ascii="宋体" w:hAnsi="宋体" w:cs="宋体"/>
          <w:color w:val="auto"/>
          <w:kern w:val="0"/>
          <w:sz w:val="24"/>
          <w:highlight w:val="none"/>
          <w:u w:val="none"/>
          <w:lang w:eastAsia="zh-CN"/>
        </w:rPr>
        <w:t>对</w:t>
      </w:r>
      <w:r>
        <w:rPr>
          <w:rStyle w:val="17"/>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t>我院2号楼地下室新增仓库</w:t>
      </w:r>
      <w:r>
        <w:rPr>
          <w:rStyle w:val="17"/>
          <w:rFonts w:hint="eastAsia" w:ascii="宋体" w:hAnsi="宋体" w:cs="宋体"/>
          <w:color w:val="000000" w:themeColor="text1"/>
          <w:kern w:val="2"/>
          <w:sz w:val="24"/>
          <w:szCs w:val="24"/>
          <w:highlight w:val="none"/>
          <w:u w:val="none"/>
          <w:lang w:val="en-US" w:eastAsia="zh-CN" w:bidi="ar-SA"/>
          <w14:textFill>
            <w14:solidFill>
              <w14:schemeClr w14:val="tx1"/>
            </w14:solidFill>
          </w14:textFill>
        </w:rPr>
        <w:t>。</w:t>
      </w:r>
    </w:p>
    <w:p w14:paraId="28CD2AF6">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1.资质要求：</w:t>
      </w:r>
    </w:p>
    <w:p w14:paraId="5F74C2BB">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2.凡有能力提供本招标文件所述服务，具备本招标文件中规定条件的境内供应商均可参加本次采购活动。</w:t>
      </w:r>
    </w:p>
    <w:p w14:paraId="3C4F7093">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3.具备建筑装修装饰工程专业承包二级资质或建筑工程施工总承包三级及以上资质。</w:t>
      </w:r>
    </w:p>
    <w:p w14:paraId="2EF0EB45">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4.投标人须提供有效的《安全生产许可证》复印件。</w:t>
      </w:r>
    </w:p>
    <w:p w14:paraId="398BF9E5">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5.工程量及要求：详见招标公告附件设计图及工程量清单。</w:t>
      </w:r>
    </w:p>
    <w:p w14:paraId="76F650A4">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6.质量要求：达到《建筑装饰装修工程质量验收规范》（GB50210-2001）合格标准。</w:t>
      </w:r>
    </w:p>
    <w:p w14:paraId="612A32FB">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7.施工周期：接院方通知15个日历天完成施工。</w:t>
      </w:r>
    </w:p>
    <w:p w14:paraId="0BD44D54">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8.保修期：本项目保修期为二年。自验收合格之日算起。</w:t>
      </w:r>
    </w:p>
    <w:p w14:paraId="24DD512A">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9.报价要求：</w:t>
      </w:r>
    </w:p>
    <w:p w14:paraId="0C58945B">
      <w:pPr>
        <w:numPr>
          <w:ilvl w:val="0"/>
          <w:numId w:val="0"/>
        </w:numPr>
        <w:spacing w:line="360" w:lineRule="auto"/>
        <w:ind w:firstLine="482" w:firstLineChars="200"/>
        <w:outlineLvl w:val="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投标人必须按照采购人提供的工程量清单编制工程预算书，并根据采购人明确的主材目录范围进行报价（详见招标公告下方附件工程量清单），在此范围外的视同废标。</w:t>
      </w:r>
    </w:p>
    <w:p w14:paraId="005AAE09">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本工程核定造价为人民币叁万壹仟捌佰陆拾壹元整（¥31861.00），招标控制价为人民币叁万壹仟捌佰陆拾壹元整（¥31861.00），无暂列金。所有投标人的报价不得超过招标控制价，否则视为无效投标。</w:t>
      </w:r>
    </w:p>
    <w:p w14:paraId="0391B308">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8.本项目不接受联合体报价。</w:t>
      </w:r>
    </w:p>
    <w:p w14:paraId="637260CB">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9.投标人必须提供在经营活动中没有违法记录的书面声明。</w:t>
      </w:r>
    </w:p>
    <w:p w14:paraId="3CC9D3DD">
      <w:pPr>
        <w:numPr>
          <w:ilvl w:val="0"/>
          <w:numId w:val="0"/>
        </w:numPr>
        <w:spacing w:line="360" w:lineRule="auto"/>
        <w:ind w:firstLine="480" w:firstLineChars="200"/>
        <w:outlineLvl w:val="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10.成交通知：公开招标结果将在福建中医药大学附属人民医院院内网、院外网的公告栏目内公示，公示期满无异议后，由采购人向中标人授予中标通知书。</w:t>
      </w:r>
    </w:p>
    <w:p w14:paraId="3353468F">
      <w:pPr>
        <w:tabs>
          <w:tab w:val="left" w:pos="900"/>
        </w:tabs>
        <w:spacing w:line="520" w:lineRule="exact"/>
        <w:jc w:val="both"/>
        <w:rPr>
          <w:rFonts w:hint="eastAsia" w:ascii="宋体" w:hAnsi="宋体"/>
          <w:b/>
          <w:spacing w:val="-12"/>
          <w:sz w:val="36"/>
          <w:szCs w:val="36"/>
          <w:highlight w:val="none"/>
        </w:rPr>
      </w:pPr>
    </w:p>
    <w:p w14:paraId="26C1A207">
      <w:pPr>
        <w:pStyle w:val="2"/>
        <w:rPr>
          <w:rFonts w:hint="eastAsia" w:ascii="宋体" w:hAnsi="宋体"/>
          <w:b/>
          <w:spacing w:val="-12"/>
          <w:sz w:val="36"/>
          <w:szCs w:val="36"/>
          <w:highlight w:val="none"/>
        </w:rPr>
      </w:pPr>
    </w:p>
    <w:p w14:paraId="02BF3AEF">
      <w:pPr>
        <w:pStyle w:val="2"/>
        <w:rPr>
          <w:rFonts w:hint="eastAsia" w:ascii="宋体" w:hAnsi="宋体"/>
          <w:b/>
          <w:spacing w:val="-12"/>
          <w:sz w:val="36"/>
          <w:szCs w:val="36"/>
          <w:highlight w:val="none"/>
        </w:rPr>
      </w:pPr>
    </w:p>
    <w:p w14:paraId="5C48B6D2">
      <w:pPr>
        <w:pStyle w:val="2"/>
        <w:rPr>
          <w:rFonts w:hint="eastAsia" w:ascii="宋体" w:hAnsi="宋体"/>
          <w:b/>
          <w:spacing w:val="-12"/>
          <w:sz w:val="36"/>
          <w:szCs w:val="36"/>
          <w:highlight w:val="none"/>
        </w:rPr>
      </w:pPr>
    </w:p>
    <w:p w14:paraId="6BA04C71">
      <w:pPr>
        <w:tabs>
          <w:tab w:val="left" w:pos="900"/>
        </w:tabs>
        <w:spacing w:line="520" w:lineRule="exact"/>
        <w:jc w:val="center"/>
        <w:rPr>
          <w:rFonts w:ascii="宋体" w:hAnsi="宋体"/>
          <w:b/>
          <w:spacing w:val="-12"/>
          <w:sz w:val="36"/>
          <w:szCs w:val="36"/>
          <w:highlight w:val="none"/>
        </w:rPr>
      </w:pPr>
      <w:r>
        <w:rPr>
          <w:rFonts w:hint="eastAsia" w:ascii="宋体" w:hAnsi="宋体"/>
          <w:b/>
          <w:spacing w:val="-12"/>
          <w:sz w:val="36"/>
          <w:szCs w:val="36"/>
          <w:highlight w:val="none"/>
        </w:rPr>
        <w:t>四、投标文件的要求</w:t>
      </w:r>
    </w:p>
    <w:p w14:paraId="365EE085">
      <w:pPr>
        <w:tabs>
          <w:tab w:val="left" w:pos="900"/>
        </w:tabs>
        <w:spacing w:line="520" w:lineRule="exact"/>
        <w:jc w:val="center"/>
        <w:rPr>
          <w:rFonts w:ascii="宋体" w:hAnsi="宋体"/>
          <w:b/>
          <w:spacing w:val="-12"/>
          <w:sz w:val="36"/>
          <w:szCs w:val="36"/>
          <w:highlight w:val="none"/>
        </w:rPr>
      </w:pPr>
      <w:r>
        <w:rPr>
          <w:rFonts w:hint="eastAsia" w:ascii="宋体" w:hAnsi="宋体"/>
          <w:b/>
          <w:szCs w:val="21"/>
          <w:highlight w:val="none"/>
        </w:rPr>
        <w:t>（包含但不限于以下要求）</w:t>
      </w:r>
    </w:p>
    <w:p w14:paraId="0B6C1071">
      <w:pPr>
        <w:tabs>
          <w:tab w:val="left" w:pos="720"/>
        </w:tabs>
        <w:adjustRightInd w:val="0"/>
        <w:snapToGrid w:val="0"/>
        <w:spacing w:line="520" w:lineRule="exact"/>
        <w:ind w:firstLine="434" w:firstLineChars="200"/>
        <w:rPr>
          <w:rFonts w:ascii="宋体" w:hAnsi="宋体"/>
          <w:b/>
          <w:spacing w:val="-12"/>
          <w:sz w:val="24"/>
          <w:highlight w:val="none"/>
          <w:u w:val="single"/>
        </w:rPr>
      </w:pPr>
      <w:r>
        <w:rPr>
          <w:rFonts w:hint="eastAsia" w:ascii="宋体" w:hAnsi="宋体"/>
          <w:b/>
          <w:spacing w:val="-12"/>
          <w:sz w:val="24"/>
          <w:highlight w:val="none"/>
          <w:u w:val="single"/>
        </w:rPr>
        <w:t>供应商投标文件为一正三副，同时必须满足以下要求，否则视为无效投标。</w:t>
      </w:r>
    </w:p>
    <w:p w14:paraId="31AD1AB6">
      <w:pPr>
        <w:adjustRightInd w:val="0"/>
        <w:snapToGrid w:val="0"/>
        <w:spacing w:line="5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lang w:eastAsia="zh-CN"/>
        </w:rPr>
        <w:t>报价书（根据工程量清单报价，</w:t>
      </w:r>
      <w:r>
        <w:rPr>
          <w:rFonts w:hint="eastAsia" w:ascii="宋体" w:hAnsi="宋体" w:cs="宋体"/>
          <w:color w:val="000000"/>
          <w:kern w:val="0"/>
          <w:sz w:val="24"/>
          <w:highlight w:val="none"/>
        </w:rPr>
        <w:t>放在</w:t>
      </w:r>
      <w:r>
        <w:rPr>
          <w:rFonts w:hint="eastAsia" w:ascii="宋体" w:hAnsi="宋体" w:cs="宋体"/>
          <w:color w:val="000000"/>
          <w:kern w:val="0"/>
          <w:sz w:val="24"/>
          <w:highlight w:val="none"/>
          <w:lang w:eastAsia="zh-CN"/>
        </w:rPr>
        <w:t>投标</w:t>
      </w:r>
      <w:r>
        <w:rPr>
          <w:rFonts w:hint="eastAsia" w:ascii="宋体" w:hAnsi="宋体" w:cs="宋体"/>
          <w:color w:val="000000"/>
          <w:kern w:val="0"/>
          <w:sz w:val="24"/>
          <w:highlight w:val="none"/>
        </w:rPr>
        <w:t>文件首页）。</w:t>
      </w:r>
    </w:p>
    <w:p w14:paraId="60627C8F">
      <w:pPr>
        <w:adjustRightInd w:val="0"/>
        <w:snapToGrid w:val="0"/>
        <w:spacing w:line="5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2.法定代表人授权委托书原件并加盖公章(投标代表是法定代表人的无需提供)。</w:t>
      </w:r>
    </w:p>
    <w:p w14:paraId="480CB5AF">
      <w:pPr>
        <w:adjustRightInd w:val="0"/>
        <w:snapToGrid w:val="0"/>
        <w:spacing w:line="54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lang w:val="en-US" w:eastAsia="zh-CN"/>
        </w:rPr>
        <w:t>3</w:t>
      </w:r>
      <w:r>
        <w:rPr>
          <w:rFonts w:hint="eastAsia" w:ascii="宋体" w:hAnsi="宋体" w:cs="宋体"/>
          <w:color w:val="000000"/>
          <w:kern w:val="0"/>
          <w:sz w:val="24"/>
          <w:highlight w:val="none"/>
        </w:rPr>
        <w:t>.法定代表人及投标代表的有效身份证复印件。</w:t>
      </w:r>
    </w:p>
    <w:p w14:paraId="46ECC243">
      <w:pPr>
        <w:adjustRightInd w:val="0"/>
        <w:snapToGrid w:val="0"/>
        <w:spacing w:line="540" w:lineRule="exact"/>
        <w:ind w:firstLine="480" w:firstLineChars="200"/>
        <w:rPr>
          <w:rFonts w:hint="default"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4</w:t>
      </w:r>
      <w:r>
        <w:rPr>
          <w:rFonts w:hint="eastAsia" w:ascii="宋体" w:hAnsi="宋体" w:cs="宋体"/>
          <w:color w:val="000000"/>
          <w:kern w:val="0"/>
          <w:sz w:val="24"/>
          <w:highlight w:val="none"/>
        </w:rPr>
        <w:t>.有效期</w:t>
      </w:r>
      <w:r>
        <w:rPr>
          <w:rFonts w:hint="eastAsia" w:ascii="宋体" w:hAnsi="宋体" w:cs="宋体"/>
          <w:color w:val="000000"/>
          <w:kern w:val="0"/>
          <w:sz w:val="24"/>
          <w:highlight w:val="none"/>
          <w:lang w:eastAsia="zh-CN"/>
        </w:rPr>
        <w:t>内营业执照复印件。</w:t>
      </w:r>
    </w:p>
    <w:p w14:paraId="554D754B">
      <w:pPr>
        <w:adjustRightInd w:val="0"/>
        <w:snapToGrid w:val="0"/>
        <w:spacing w:line="540" w:lineRule="exact"/>
        <w:ind w:firstLine="480" w:firstLineChars="200"/>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5.建筑装修装饰工程专业承包二级资质或建筑工程施工总承包三级及以上资质证书复印件。</w:t>
      </w:r>
    </w:p>
    <w:p w14:paraId="0F564696">
      <w:pPr>
        <w:adjustRightInd w:val="0"/>
        <w:snapToGrid w:val="0"/>
        <w:spacing w:line="540" w:lineRule="exact"/>
        <w:ind w:firstLine="480" w:firstLineChars="200"/>
        <w:rPr>
          <w:rFonts w:hint="default"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6.《安全生产许可证》复印件。</w:t>
      </w:r>
    </w:p>
    <w:p w14:paraId="795E24BD">
      <w:pPr>
        <w:adjustRightInd w:val="0"/>
        <w:snapToGrid w:val="0"/>
        <w:spacing w:line="5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7</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eastAsia="zh-CN"/>
        </w:rPr>
        <w:t>售后服务承诺，包含但不限于工期、保修期等</w:t>
      </w:r>
      <w:r>
        <w:rPr>
          <w:rFonts w:hint="eastAsia" w:ascii="宋体" w:hAnsi="宋体" w:cs="宋体"/>
          <w:color w:val="000000"/>
          <w:kern w:val="0"/>
          <w:sz w:val="24"/>
          <w:highlight w:val="none"/>
        </w:rPr>
        <w:t>。</w:t>
      </w:r>
    </w:p>
    <w:p w14:paraId="3CC7F412">
      <w:pPr>
        <w:adjustRightInd w:val="0"/>
        <w:snapToGrid w:val="0"/>
        <w:spacing w:line="5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8</w:t>
      </w:r>
      <w:r>
        <w:rPr>
          <w:rFonts w:hint="eastAsia" w:ascii="宋体" w:hAnsi="宋体" w:cs="宋体"/>
          <w:color w:val="000000"/>
          <w:kern w:val="0"/>
          <w:sz w:val="24"/>
          <w:highlight w:val="none"/>
        </w:rPr>
        <w:t>.供应商注意事项：</w:t>
      </w:r>
    </w:p>
    <w:p w14:paraId="057F1FB7">
      <w:pPr>
        <w:spacing w:line="520" w:lineRule="exact"/>
        <w:ind w:firstLine="480" w:firstLineChars="200"/>
        <w:rPr>
          <w:rFonts w:hint="eastAsia" w:ascii="宋体" w:hAnsi="宋体" w:eastAsia="宋体"/>
          <w:bCs/>
          <w:sz w:val="24"/>
          <w:highlight w:val="none"/>
          <w:lang w:eastAsia="zh-CN"/>
        </w:rPr>
      </w:pPr>
      <w:r>
        <w:rPr>
          <w:rFonts w:hint="eastAsia" w:ascii="宋体" w:hAnsi="宋体"/>
          <w:bCs/>
          <w:sz w:val="24"/>
          <w:highlight w:val="none"/>
        </w:rPr>
        <w:t>（1）以上内容没有规定格式的请各供应商</w:t>
      </w:r>
      <w:r>
        <w:rPr>
          <w:rFonts w:hint="eastAsia" w:ascii="宋体" w:hAnsi="宋体"/>
          <w:bCs/>
          <w:sz w:val="24"/>
          <w:highlight w:val="none"/>
          <w:u w:val="none"/>
        </w:rPr>
        <w:t>自行设计格式编写</w:t>
      </w:r>
      <w:r>
        <w:rPr>
          <w:rFonts w:hint="eastAsia" w:ascii="宋体" w:hAnsi="宋体"/>
          <w:bCs/>
          <w:sz w:val="24"/>
          <w:highlight w:val="none"/>
          <w:u w:val="none"/>
          <w:lang w:eastAsia="zh-CN"/>
        </w:rPr>
        <w:t>；</w:t>
      </w:r>
    </w:p>
    <w:p w14:paraId="4C1637C7">
      <w:pPr>
        <w:adjustRightInd w:val="0"/>
        <w:snapToGrid w:val="0"/>
        <w:spacing w:line="5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正本的每一页须加盖公章</w:t>
      </w:r>
      <w:r>
        <w:rPr>
          <w:rFonts w:hint="eastAsia" w:ascii="宋体" w:hAnsi="宋体" w:cs="宋体"/>
          <w:color w:val="000000"/>
          <w:kern w:val="0"/>
          <w:sz w:val="24"/>
          <w:highlight w:val="none"/>
        </w:rPr>
        <w:t>，以上材料</w:t>
      </w:r>
      <w:r>
        <w:rPr>
          <w:rFonts w:hint="eastAsia" w:ascii="宋体" w:hAnsi="宋体" w:cs="宋体"/>
          <w:color w:val="000000"/>
          <w:kern w:val="0"/>
          <w:sz w:val="24"/>
          <w:highlight w:val="none"/>
          <w:lang w:eastAsia="zh-CN"/>
        </w:rPr>
        <w:t>须</w:t>
      </w:r>
      <w:r>
        <w:rPr>
          <w:rFonts w:hint="eastAsia" w:ascii="宋体" w:hAnsi="宋体" w:cs="宋体"/>
          <w:color w:val="000000"/>
          <w:kern w:val="0"/>
          <w:sz w:val="24"/>
          <w:highlight w:val="none"/>
        </w:rPr>
        <w:t>装订成册</w:t>
      </w:r>
      <w:r>
        <w:rPr>
          <w:rFonts w:hint="eastAsia" w:ascii="宋体" w:hAnsi="宋体" w:cs="宋体"/>
          <w:color w:val="000000"/>
          <w:kern w:val="0"/>
          <w:sz w:val="24"/>
          <w:highlight w:val="none"/>
          <w:lang w:eastAsia="zh-CN"/>
        </w:rPr>
        <w:t>并密封</w:t>
      </w:r>
      <w:r>
        <w:rPr>
          <w:rFonts w:hint="eastAsia" w:ascii="宋体" w:hAnsi="宋体" w:cs="宋体"/>
          <w:color w:val="000000"/>
          <w:kern w:val="0"/>
          <w:sz w:val="24"/>
          <w:highlight w:val="none"/>
        </w:rPr>
        <w:t>。</w:t>
      </w:r>
    </w:p>
    <w:p w14:paraId="5E05B89A">
      <w:pPr>
        <w:adjustRightInd w:val="0"/>
        <w:snapToGrid w:val="0"/>
        <w:spacing w:line="540" w:lineRule="exact"/>
        <w:ind w:firstLine="482" w:firstLineChars="200"/>
        <w:rPr>
          <w:rFonts w:hint="eastAsia" w:ascii="宋体" w:hAnsi="宋体" w:cs="宋体"/>
          <w:b/>
          <w:bCs/>
          <w:color w:val="000000"/>
          <w:kern w:val="0"/>
          <w:sz w:val="24"/>
          <w:highlight w:val="none"/>
          <w:lang w:val="en-US" w:eastAsia="zh-CN"/>
        </w:rPr>
      </w:pPr>
    </w:p>
    <w:p w14:paraId="535C3E24">
      <w:pPr>
        <w:adjustRightInd w:val="0"/>
        <w:snapToGrid w:val="0"/>
        <w:spacing w:line="540" w:lineRule="exact"/>
        <w:ind w:firstLine="482" w:firstLineChars="200"/>
        <w:rPr>
          <w:rFonts w:hint="eastAsia" w:ascii="宋体" w:hAnsi="宋体" w:cs="宋体"/>
          <w:b/>
          <w:bCs/>
          <w:color w:val="000000"/>
          <w:kern w:val="0"/>
          <w:sz w:val="24"/>
          <w:highlight w:val="none"/>
          <w:lang w:val="en-US" w:eastAsia="zh-CN"/>
        </w:rPr>
      </w:pPr>
      <w:r>
        <w:rPr>
          <w:rFonts w:hint="eastAsia" w:ascii="宋体" w:hAnsi="宋体" w:cs="宋体"/>
          <w:b/>
          <w:bCs/>
          <w:color w:val="000000"/>
          <w:kern w:val="0"/>
          <w:sz w:val="24"/>
          <w:highlight w:val="none"/>
          <w:lang w:val="en-US" w:eastAsia="zh-CN"/>
        </w:rPr>
        <w:t>备注：</w:t>
      </w:r>
    </w:p>
    <w:p w14:paraId="0176C64F">
      <w:pPr>
        <w:adjustRightInd w:val="0"/>
        <w:snapToGrid w:val="0"/>
        <w:spacing w:line="540" w:lineRule="exact"/>
        <w:ind w:firstLine="482" w:firstLineChars="200"/>
        <w:rPr>
          <w:rFonts w:hint="eastAsia" w:ascii="宋体" w:hAnsi="宋体" w:cs="宋体"/>
          <w:b/>
          <w:bCs/>
          <w:color w:val="000000"/>
          <w:kern w:val="0"/>
          <w:sz w:val="24"/>
          <w:highlight w:val="none"/>
          <w:lang w:val="en-US" w:eastAsia="zh-CN"/>
        </w:rPr>
      </w:pPr>
      <w:r>
        <w:rPr>
          <w:rFonts w:hint="eastAsia" w:ascii="宋体" w:hAnsi="宋体" w:cs="宋体"/>
          <w:b/>
          <w:bCs/>
          <w:color w:val="000000"/>
          <w:kern w:val="0"/>
          <w:sz w:val="24"/>
          <w:highlight w:val="none"/>
          <w:lang w:val="en-US" w:eastAsia="zh-CN"/>
        </w:rPr>
        <w:t>本文件附件包含1号楼4层病理科前台改造工程</w:t>
      </w:r>
      <w:r>
        <w:rPr>
          <w:rFonts w:hint="eastAsia" w:ascii="宋体" w:hAnsi="宋体" w:cs="宋体"/>
          <w:b/>
          <w:bCs/>
          <w:color w:val="000000"/>
          <w:kern w:val="0"/>
          <w:sz w:val="24"/>
          <w:highlight w:val="none"/>
          <w:u w:val="none"/>
          <w:lang w:val="en-US" w:eastAsia="zh-CN"/>
        </w:rPr>
        <w:t>项目相关材料有：</w:t>
      </w:r>
    </w:p>
    <w:p w14:paraId="16A124F8">
      <w:pPr>
        <w:spacing w:line="520" w:lineRule="exact"/>
        <w:ind w:firstLine="720" w:firstLineChars="300"/>
        <w:rPr>
          <w:rFonts w:hint="default" w:ascii="宋体" w:hAnsi="宋体"/>
          <w:bCs/>
          <w:sz w:val="24"/>
          <w:highlight w:val="none"/>
          <w:lang w:val="en-US" w:eastAsia="zh-CN"/>
        </w:rPr>
      </w:pPr>
      <w:r>
        <w:rPr>
          <w:rFonts w:hint="eastAsia" w:ascii="宋体" w:hAnsi="宋体"/>
          <w:bCs/>
          <w:sz w:val="24"/>
          <w:highlight w:val="none"/>
          <w:lang w:val="en-US" w:eastAsia="zh-CN"/>
        </w:rPr>
        <w:t>1、设计图；</w:t>
      </w:r>
    </w:p>
    <w:p w14:paraId="7D5D965C">
      <w:pPr>
        <w:spacing w:line="520" w:lineRule="exact"/>
        <w:ind w:firstLine="720" w:firstLineChars="300"/>
        <w:rPr>
          <w:rFonts w:hint="default" w:ascii="宋体" w:hAnsi="宋体"/>
          <w:bCs/>
          <w:sz w:val="24"/>
          <w:highlight w:val="none"/>
          <w:lang w:val="en-US" w:eastAsia="zh-CN"/>
        </w:rPr>
      </w:pPr>
      <w:r>
        <w:rPr>
          <w:rFonts w:hint="eastAsia" w:ascii="宋体" w:hAnsi="宋体"/>
          <w:bCs/>
          <w:sz w:val="24"/>
          <w:highlight w:val="none"/>
          <w:lang w:val="en-US" w:eastAsia="zh-CN"/>
        </w:rPr>
        <w:t>2、招标控制价；</w:t>
      </w:r>
    </w:p>
    <w:p w14:paraId="39071C24">
      <w:pPr>
        <w:spacing w:line="520" w:lineRule="exact"/>
        <w:ind w:firstLine="720" w:firstLineChars="300"/>
        <w:rPr>
          <w:rFonts w:hint="eastAsia" w:ascii="宋体" w:hAnsi="宋体"/>
          <w:bCs/>
          <w:sz w:val="24"/>
          <w:highlight w:val="none"/>
          <w:lang w:val="en-US" w:eastAsia="zh-CN"/>
        </w:rPr>
      </w:pPr>
      <w:r>
        <w:rPr>
          <w:rFonts w:hint="eastAsia" w:ascii="宋体" w:hAnsi="宋体"/>
          <w:bCs/>
          <w:sz w:val="24"/>
          <w:highlight w:val="none"/>
          <w:lang w:val="en-US" w:eastAsia="zh-CN"/>
        </w:rPr>
        <w:t>3、工程量清单；</w:t>
      </w:r>
    </w:p>
    <w:p w14:paraId="158A55E1">
      <w:pPr>
        <w:spacing w:line="520" w:lineRule="exact"/>
        <w:ind w:firstLine="720" w:firstLineChars="300"/>
        <w:rPr>
          <w:rFonts w:hint="default" w:ascii="宋体" w:hAnsi="宋体"/>
          <w:bCs/>
          <w:sz w:val="24"/>
          <w:highlight w:val="none"/>
          <w:lang w:val="en-US" w:eastAsia="zh-CN"/>
        </w:rPr>
      </w:pPr>
      <w:r>
        <w:rPr>
          <w:rFonts w:hint="eastAsia" w:ascii="宋体" w:hAnsi="宋体"/>
          <w:bCs/>
          <w:sz w:val="24"/>
          <w:highlight w:val="none"/>
          <w:lang w:val="en-US" w:eastAsia="zh-CN"/>
        </w:rPr>
        <w:t>4、工程量计算书；</w:t>
      </w:r>
    </w:p>
    <w:p w14:paraId="6A256219">
      <w:pPr>
        <w:spacing w:line="520" w:lineRule="exact"/>
        <w:ind w:firstLine="720" w:firstLineChars="300"/>
        <w:rPr>
          <w:rFonts w:hint="default" w:ascii="宋体" w:hAnsi="宋体"/>
          <w:bCs/>
          <w:sz w:val="24"/>
          <w:highlight w:val="none"/>
          <w:lang w:val="en-US" w:eastAsia="zh-CN"/>
        </w:rPr>
      </w:pPr>
      <w:r>
        <w:rPr>
          <w:rFonts w:hint="eastAsia" w:ascii="宋体" w:hAnsi="宋体"/>
          <w:bCs/>
          <w:sz w:val="24"/>
          <w:highlight w:val="none"/>
          <w:lang w:val="en-US" w:eastAsia="zh-CN"/>
        </w:rPr>
        <w:t>5、主材询价一览表；</w:t>
      </w:r>
    </w:p>
    <w:p w14:paraId="4DE92ED4">
      <w:pPr>
        <w:numPr>
          <w:ilvl w:val="0"/>
          <w:numId w:val="0"/>
        </w:numPr>
        <w:tabs>
          <w:tab w:val="left" w:pos="6300"/>
        </w:tabs>
        <w:snapToGrid w:val="0"/>
        <w:spacing w:line="360" w:lineRule="auto"/>
        <w:jc w:val="both"/>
        <w:outlineLvl w:val="0"/>
        <w:rPr>
          <w:rFonts w:hint="eastAsia" w:ascii="宋体" w:hAnsi="宋体"/>
          <w:b/>
          <w:sz w:val="28"/>
          <w:szCs w:val="28"/>
          <w:highlight w:val="none"/>
        </w:rPr>
      </w:pPr>
    </w:p>
    <w:p w14:paraId="129EC019">
      <w:pPr>
        <w:pStyle w:val="2"/>
        <w:rPr>
          <w:rFonts w:hint="eastAsia" w:ascii="宋体" w:hAnsi="宋体"/>
          <w:b/>
          <w:sz w:val="28"/>
          <w:szCs w:val="28"/>
          <w:highlight w:val="none"/>
        </w:rPr>
      </w:pPr>
    </w:p>
    <w:p w14:paraId="353DB4C8">
      <w:pPr>
        <w:pStyle w:val="2"/>
        <w:rPr>
          <w:rFonts w:hint="eastAsia" w:ascii="宋体" w:hAnsi="宋体"/>
          <w:b/>
          <w:sz w:val="28"/>
          <w:szCs w:val="28"/>
          <w:highlight w:val="none"/>
        </w:rPr>
      </w:pPr>
    </w:p>
    <w:p w14:paraId="4E2FC112">
      <w:pPr>
        <w:pStyle w:val="2"/>
        <w:rPr>
          <w:rFonts w:hint="eastAsia" w:ascii="宋体" w:hAnsi="宋体"/>
          <w:b/>
          <w:sz w:val="28"/>
          <w:szCs w:val="28"/>
          <w:highlight w:val="none"/>
        </w:rPr>
      </w:pPr>
    </w:p>
    <w:p w14:paraId="5CBF3037">
      <w:pPr>
        <w:pStyle w:val="2"/>
        <w:rPr>
          <w:rFonts w:hint="eastAsia" w:ascii="宋体" w:hAnsi="宋体"/>
          <w:b/>
          <w:sz w:val="28"/>
          <w:szCs w:val="28"/>
          <w:highlight w:val="none"/>
        </w:rPr>
      </w:pPr>
    </w:p>
    <w:p w14:paraId="599A0540">
      <w:pPr>
        <w:numPr>
          <w:ilvl w:val="0"/>
          <w:numId w:val="0"/>
        </w:numPr>
        <w:tabs>
          <w:tab w:val="left" w:pos="6300"/>
        </w:tabs>
        <w:snapToGrid w:val="0"/>
        <w:spacing w:line="360" w:lineRule="auto"/>
        <w:jc w:val="center"/>
        <w:outlineLvl w:val="0"/>
        <w:rPr>
          <w:rFonts w:ascii="宋体" w:hAnsi="宋体"/>
          <w:b/>
          <w:sz w:val="28"/>
          <w:szCs w:val="28"/>
          <w:highlight w:val="none"/>
        </w:rPr>
      </w:pPr>
      <w:r>
        <w:rPr>
          <w:rFonts w:hint="eastAsia" w:ascii="宋体" w:hAnsi="宋体"/>
          <w:b/>
          <w:sz w:val="28"/>
          <w:szCs w:val="28"/>
          <w:highlight w:val="none"/>
        </w:rPr>
        <w:t>法定代表人身份证明书（格式）</w:t>
      </w:r>
    </w:p>
    <w:p w14:paraId="13F67104">
      <w:pPr>
        <w:tabs>
          <w:tab w:val="left" w:pos="6300"/>
        </w:tabs>
        <w:snapToGrid w:val="0"/>
        <w:spacing w:line="360" w:lineRule="auto"/>
        <w:rPr>
          <w:rFonts w:ascii="宋体" w:hAnsi="宋体"/>
          <w:sz w:val="24"/>
          <w:highlight w:val="none"/>
        </w:rPr>
      </w:pPr>
    </w:p>
    <w:p w14:paraId="3B066B3E">
      <w:pPr>
        <w:tabs>
          <w:tab w:val="left" w:pos="6300"/>
        </w:tabs>
        <w:snapToGrid w:val="0"/>
        <w:spacing w:line="360" w:lineRule="auto"/>
        <w:ind w:firstLine="640" w:firstLineChars="267"/>
        <w:rPr>
          <w:rFonts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（法定代表人姓名）在</w:t>
      </w:r>
      <w:r>
        <w:rPr>
          <w:rFonts w:hint="eastAsia" w:ascii="宋体" w:hAnsi="宋体"/>
          <w:sz w:val="24"/>
          <w:highlight w:val="none"/>
          <w:u w:val="single"/>
        </w:rPr>
        <w:t xml:space="preserve">                       </w:t>
      </w:r>
      <w:r>
        <w:rPr>
          <w:rFonts w:hint="eastAsia" w:ascii="宋体" w:hAnsi="宋体"/>
          <w:sz w:val="24"/>
          <w:highlight w:val="none"/>
        </w:rPr>
        <w:t>（供应商名称）任</w:t>
      </w:r>
      <w:r>
        <w:rPr>
          <w:rFonts w:hint="eastAsia" w:ascii="宋体" w:hAnsi="宋体"/>
          <w:sz w:val="24"/>
          <w:highlight w:val="none"/>
          <w:u w:val="single"/>
        </w:rPr>
        <w:t xml:space="preserve">           </w:t>
      </w:r>
      <w:r>
        <w:rPr>
          <w:rFonts w:hint="eastAsia" w:ascii="宋体" w:hAnsi="宋体"/>
          <w:sz w:val="24"/>
          <w:highlight w:val="none"/>
        </w:rPr>
        <w:t>（职务名称）职务，是</w:t>
      </w:r>
      <w:r>
        <w:rPr>
          <w:rFonts w:hint="eastAsia" w:ascii="宋体" w:hAnsi="宋体"/>
          <w:sz w:val="24"/>
          <w:highlight w:val="none"/>
          <w:u w:val="single"/>
        </w:rPr>
        <w:t xml:space="preserve">                       </w:t>
      </w:r>
      <w:r>
        <w:rPr>
          <w:rFonts w:hint="eastAsia" w:ascii="宋体" w:hAnsi="宋体"/>
          <w:sz w:val="24"/>
          <w:highlight w:val="none"/>
        </w:rPr>
        <w:t>（供应商名称）的法定代表人。</w:t>
      </w:r>
    </w:p>
    <w:p w14:paraId="3D2596C5">
      <w:pPr>
        <w:tabs>
          <w:tab w:val="left" w:pos="6300"/>
        </w:tabs>
        <w:snapToGrid w:val="0"/>
        <w:spacing w:line="360" w:lineRule="auto"/>
        <w:ind w:firstLine="573"/>
        <w:rPr>
          <w:rFonts w:ascii="宋体" w:hAnsi="宋体"/>
          <w:sz w:val="24"/>
          <w:highlight w:val="none"/>
        </w:rPr>
      </w:pPr>
    </w:p>
    <w:p w14:paraId="7ADAC283">
      <w:pPr>
        <w:tabs>
          <w:tab w:val="left" w:pos="6300"/>
        </w:tabs>
        <w:snapToGrid w:val="0"/>
        <w:spacing w:line="360" w:lineRule="auto"/>
        <w:ind w:firstLine="573"/>
        <w:outlineLvl w:val="0"/>
        <w:rPr>
          <w:rFonts w:ascii="宋体" w:hAnsi="宋体"/>
          <w:sz w:val="24"/>
          <w:highlight w:val="none"/>
        </w:rPr>
      </w:pPr>
      <w:r>
        <w:rPr>
          <w:rFonts w:hint="eastAsia" w:ascii="宋体" w:hAnsi="宋体"/>
          <w:sz w:val="24"/>
          <w:highlight w:val="none"/>
        </w:rPr>
        <w:t>特此证明。</w:t>
      </w:r>
    </w:p>
    <w:p w14:paraId="01A10122">
      <w:pPr>
        <w:tabs>
          <w:tab w:val="left" w:pos="6300"/>
        </w:tabs>
        <w:snapToGrid w:val="0"/>
        <w:spacing w:line="360" w:lineRule="auto"/>
        <w:rPr>
          <w:rFonts w:ascii="宋体" w:hAnsi="宋体"/>
          <w:sz w:val="24"/>
          <w:highlight w:val="none"/>
        </w:rPr>
      </w:pPr>
    </w:p>
    <w:p w14:paraId="5B9AE3A0">
      <w:pPr>
        <w:tabs>
          <w:tab w:val="left" w:pos="6300"/>
        </w:tabs>
        <w:snapToGrid w:val="0"/>
        <w:spacing w:line="360" w:lineRule="auto"/>
        <w:rPr>
          <w:rFonts w:ascii="宋体" w:hAnsi="宋体"/>
          <w:sz w:val="24"/>
          <w:highlight w:val="none"/>
        </w:rPr>
      </w:pPr>
    </w:p>
    <w:p w14:paraId="32654320">
      <w:pPr>
        <w:tabs>
          <w:tab w:val="left" w:pos="6300"/>
        </w:tabs>
        <w:snapToGrid w:val="0"/>
        <w:spacing w:line="360" w:lineRule="auto"/>
        <w:rPr>
          <w:rFonts w:ascii="宋体" w:hAnsi="宋体"/>
          <w:sz w:val="24"/>
          <w:highlight w:val="none"/>
        </w:rPr>
      </w:pPr>
    </w:p>
    <w:p w14:paraId="2ADD11DC">
      <w:pPr>
        <w:tabs>
          <w:tab w:val="left" w:pos="6300"/>
        </w:tabs>
        <w:snapToGrid w:val="0"/>
        <w:spacing w:line="360" w:lineRule="auto"/>
        <w:rPr>
          <w:rFonts w:ascii="宋体" w:hAnsi="宋体"/>
          <w:sz w:val="24"/>
          <w:highlight w:val="none"/>
        </w:rPr>
      </w:pPr>
    </w:p>
    <w:p w14:paraId="50E39153">
      <w:pPr>
        <w:tabs>
          <w:tab w:val="left" w:pos="6300"/>
        </w:tabs>
        <w:snapToGrid w:val="0"/>
        <w:spacing w:line="360" w:lineRule="auto"/>
        <w:rPr>
          <w:rFonts w:ascii="宋体" w:hAnsi="宋体"/>
          <w:sz w:val="24"/>
          <w:highlight w:val="none"/>
        </w:rPr>
      </w:pPr>
    </w:p>
    <w:p w14:paraId="4C4D9B87">
      <w:pPr>
        <w:tabs>
          <w:tab w:val="left" w:pos="6300"/>
        </w:tabs>
        <w:snapToGrid w:val="0"/>
        <w:spacing w:line="360" w:lineRule="auto"/>
        <w:outlineLvl w:val="0"/>
        <w:rPr>
          <w:rFonts w:ascii="宋体" w:hAnsi="宋体"/>
          <w:sz w:val="24"/>
          <w:highlight w:val="none"/>
        </w:rPr>
      </w:pPr>
      <w:r>
        <w:rPr>
          <w:rFonts w:hint="eastAsia" w:ascii="宋体" w:hAnsi="宋体"/>
          <w:sz w:val="24"/>
          <w:highlight w:val="none"/>
        </w:rPr>
        <w:t xml:space="preserve">                                            （供应商全称）</w:t>
      </w:r>
    </w:p>
    <w:p w14:paraId="44B7E8C8">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年   月   日</w:t>
      </w:r>
    </w:p>
    <w:p w14:paraId="2E900292">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（公章）</w:t>
      </w:r>
    </w:p>
    <w:p w14:paraId="1C775FDD">
      <w:pPr>
        <w:tabs>
          <w:tab w:val="left" w:pos="6300"/>
        </w:tabs>
        <w:snapToGrid w:val="0"/>
        <w:spacing w:line="360" w:lineRule="auto"/>
        <w:rPr>
          <w:rFonts w:ascii="宋体" w:hAnsi="宋体"/>
          <w:sz w:val="24"/>
          <w:highlight w:val="none"/>
        </w:rPr>
      </w:pPr>
    </w:p>
    <w:p w14:paraId="37490F5B">
      <w:pPr>
        <w:tabs>
          <w:tab w:val="left" w:pos="6300"/>
        </w:tabs>
        <w:snapToGrid w:val="0"/>
        <w:spacing w:line="360" w:lineRule="auto"/>
        <w:rPr>
          <w:rFonts w:ascii="宋体" w:hAnsi="宋体"/>
          <w:sz w:val="24"/>
          <w:highlight w:val="none"/>
        </w:rPr>
      </w:pPr>
      <w:r>
        <w:rPr>
          <w:rFonts w:hint="eastAsia" w:ascii="宋体" w:hAnsi="宋体"/>
          <w:sz w:val="24"/>
          <w:highlight w:val="none"/>
        </w:rPr>
        <w:t>附：上述法定代表人住址：</w:t>
      </w:r>
    </w:p>
    <w:p w14:paraId="4777B001">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身份证号码：</w:t>
      </w:r>
    </w:p>
    <w:p w14:paraId="6ABF71CB">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电    传：</w:t>
      </w:r>
    </w:p>
    <w:p w14:paraId="2E5B74BF">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网    址：</w:t>
      </w:r>
    </w:p>
    <w:p w14:paraId="5DEC1BC7">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邮政编码：</w:t>
      </w:r>
    </w:p>
    <w:p w14:paraId="7C476AF1">
      <w:pPr>
        <w:tabs>
          <w:tab w:val="left" w:pos="900"/>
        </w:tabs>
        <w:spacing w:line="360" w:lineRule="auto"/>
        <w:rPr>
          <w:rFonts w:ascii="宋体" w:hAnsi="宋体"/>
          <w:highlight w:val="none"/>
        </w:rPr>
      </w:pPr>
    </w:p>
    <w:p w14:paraId="3FF4F336">
      <w:pPr>
        <w:tabs>
          <w:tab w:val="left" w:pos="900"/>
        </w:tabs>
        <w:spacing w:line="360" w:lineRule="auto"/>
        <w:rPr>
          <w:rFonts w:ascii="宋体" w:hAnsi="宋体"/>
          <w:highlight w:val="none"/>
        </w:rPr>
      </w:pPr>
    </w:p>
    <w:p w14:paraId="5A57E2E9">
      <w:pPr>
        <w:tabs>
          <w:tab w:val="left" w:pos="900"/>
        </w:tabs>
        <w:spacing w:line="360" w:lineRule="auto"/>
        <w:rPr>
          <w:rFonts w:ascii="宋体" w:hAnsi="宋体"/>
          <w:highlight w:val="none"/>
        </w:rPr>
      </w:pPr>
    </w:p>
    <w:p w14:paraId="042B823B">
      <w:pPr>
        <w:tabs>
          <w:tab w:val="left" w:pos="900"/>
        </w:tabs>
        <w:spacing w:line="360" w:lineRule="auto"/>
        <w:rPr>
          <w:rFonts w:ascii="宋体" w:hAnsi="宋体"/>
          <w:highlight w:val="none"/>
        </w:rPr>
      </w:pPr>
    </w:p>
    <w:p w14:paraId="29845286">
      <w:pPr>
        <w:tabs>
          <w:tab w:val="left" w:pos="900"/>
        </w:tabs>
        <w:spacing w:line="360" w:lineRule="auto"/>
        <w:rPr>
          <w:rFonts w:ascii="宋体" w:hAnsi="宋体"/>
          <w:highlight w:val="none"/>
        </w:rPr>
      </w:pPr>
    </w:p>
    <w:p w14:paraId="1830B6B8">
      <w:pPr>
        <w:tabs>
          <w:tab w:val="left" w:pos="900"/>
        </w:tabs>
        <w:spacing w:line="360" w:lineRule="auto"/>
        <w:rPr>
          <w:rFonts w:ascii="宋体" w:hAnsi="宋体"/>
          <w:highlight w:val="none"/>
        </w:rPr>
      </w:pPr>
    </w:p>
    <w:p w14:paraId="5898DE58">
      <w:pPr>
        <w:tabs>
          <w:tab w:val="left" w:pos="900"/>
        </w:tabs>
        <w:spacing w:line="360" w:lineRule="auto"/>
        <w:rPr>
          <w:rFonts w:ascii="宋体" w:hAnsi="宋体"/>
          <w:highlight w:val="none"/>
        </w:rPr>
      </w:pPr>
    </w:p>
    <w:p w14:paraId="0B9931A1">
      <w:pPr>
        <w:tabs>
          <w:tab w:val="left" w:pos="6300"/>
        </w:tabs>
        <w:snapToGrid w:val="0"/>
        <w:spacing w:line="360" w:lineRule="auto"/>
        <w:jc w:val="both"/>
        <w:outlineLvl w:val="0"/>
        <w:rPr>
          <w:rFonts w:hint="eastAsia" w:ascii="宋体" w:hAnsi="宋体"/>
          <w:b/>
          <w:sz w:val="28"/>
          <w:szCs w:val="28"/>
          <w:highlight w:val="none"/>
        </w:rPr>
      </w:pPr>
    </w:p>
    <w:p w14:paraId="1D1D5432">
      <w:pPr>
        <w:tabs>
          <w:tab w:val="left" w:pos="6300"/>
        </w:tabs>
        <w:snapToGrid w:val="0"/>
        <w:spacing w:line="360" w:lineRule="auto"/>
        <w:jc w:val="center"/>
        <w:outlineLvl w:val="0"/>
        <w:rPr>
          <w:rFonts w:ascii="宋体" w:hAnsi="宋体"/>
          <w:b/>
          <w:sz w:val="28"/>
          <w:szCs w:val="28"/>
          <w:highlight w:val="none"/>
        </w:rPr>
      </w:pPr>
      <w:r>
        <w:rPr>
          <w:rFonts w:hint="eastAsia" w:ascii="宋体" w:hAnsi="宋体"/>
          <w:b/>
          <w:sz w:val="28"/>
          <w:szCs w:val="28"/>
          <w:highlight w:val="none"/>
        </w:rPr>
        <w:t>法定代表人授权委托书（格式）</w:t>
      </w:r>
    </w:p>
    <w:p w14:paraId="33CFCA0B">
      <w:pPr>
        <w:tabs>
          <w:tab w:val="left" w:pos="6300"/>
        </w:tabs>
        <w:snapToGrid w:val="0"/>
        <w:spacing w:line="360" w:lineRule="auto"/>
        <w:rPr>
          <w:rFonts w:ascii="宋体" w:hAnsi="宋体"/>
          <w:sz w:val="24"/>
          <w:highlight w:val="none"/>
        </w:rPr>
      </w:pPr>
    </w:p>
    <w:p w14:paraId="7FA1A744">
      <w:pPr>
        <w:tabs>
          <w:tab w:val="left" w:pos="6300"/>
        </w:tabs>
        <w:snapToGrid w:val="0"/>
        <w:spacing w:line="360" w:lineRule="auto"/>
        <w:rPr>
          <w:rFonts w:ascii="宋体" w:hAnsi="宋体"/>
          <w:sz w:val="24"/>
          <w:highlight w:val="none"/>
        </w:rPr>
      </w:pPr>
      <w:r>
        <w:rPr>
          <w:rFonts w:hint="eastAsia" w:ascii="宋体" w:hAnsi="宋体"/>
          <w:sz w:val="24"/>
          <w:highlight w:val="none"/>
        </w:rPr>
        <w:t>项目名称：_______________</w:t>
      </w:r>
    </w:p>
    <w:p w14:paraId="5CAF6149">
      <w:pPr>
        <w:tabs>
          <w:tab w:val="left" w:pos="6300"/>
        </w:tabs>
        <w:snapToGrid w:val="0"/>
        <w:spacing w:line="360" w:lineRule="auto"/>
        <w:rPr>
          <w:rFonts w:ascii="宋体" w:hAnsi="宋体"/>
          <w:sz w:val="24"/>
          <w:highlight w:val="none"/>
        </w:rPr>
      </w:pPr>
      <w:r>
        <w:rPr>
          <w:rFonts w:hint="eastAsia" w:ascii="宋体" w:hAnsi="宋体"/>
          <w:sz w:val="24"/>
          <w:highlight w:val="none"/>
        </w:rPr>
        <w:t>日    期：_______________</w:t>
      </w:r>
    </w:p>
    <w:p w14:paraId="145F0C1A">
      <w:pPr>
        <w:tabs>
          <w:tab w:val="left" w:pos="6300"/>
        </w:tabs>
        <w:snapToGrid w:val="0"/>
        <w:spacing w:line="360" w:lineRule="auto"/>
        <w:rPr>
          <w:rFonts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福建中医药大学附属人民医院</w:t>
      </w:r>
    </w:p>
    <w:p w14:paraId="662D83C6">
      <w:pPr>
        <w:tabs>
          <w:tab w:val="left" w:pos="6300"/>
        </w:tabs>
        <w:snapToGrid w:val="0"/>
        <w:spacing w:line="360" w:lineRule="auto"/>
        <w:ind w:firstLine="555"/>
        <w:rPr>
          <w:rFonts w:ascii="宋体" w:hAnsi="宋体"/>
          <w:sz w:val="24"/>
          <w:highlight w:val="none"/>
        </w:rPr>
      </w:pPr>
      <w:r>
        <w:rPr>
          <w:rFonts w:hint="eastAsia" w:ascii="宋体" w:hAnsi="宋体"/>
          <w:sz w:val="24"/>
          <w:highlight w:val="none"/>
        </w:rPr>
        <w:t>_____________________（供应商名称）是中华人民共和国合法企业，法定地址______________________________。</w:t>
      </w:r>
    </w:p>
    <w:p w14:paraId="5371787E">
      <w:pPr>
        <w:tabs>
          <w:tab w:val="left" w:pos="6300"/>
        </w:tabs>
        <w:snapToGrid w:val="0"/>
        <w:spacing w:line="360" w:lineRule="auto"/>
        <w:ind w:firstLine="555"/>
        <w:jc w:val="left"/>
        <w:rPr>
          <w:rFonts w:ascii="宋体" w:hAnsi="宋体"/>
          <w:sz w:val="24"/>
          <w:highlight w:val="none"/>
        </w:rPr>
      </w:pPr>
      <w:r>
        <w:rPr>
          <w:rFonts w:hint="eastAsia" w:ascii="宋体" w:hAnsi="宋体"/>
          <w:sz w:val="24"/>
          <w:highlight w:val="none"/>
        </w:rPr>
        <w:t xml:space="preserve"> _______（供应商法定代表人姓名）特授权</w:t>
      </w:r>
      <w:r>
        <w:rPr>
          <w:rFonts w:hint="eastAsia" w:ascii="宋体" w:hAnsi="宋体"/>
          <w:sz w:val="24"/>
          <w:highlight w:val="none"/>
          <w:u w:val="single"/>
        </w:rPr>
        <w:t xml:space="preserve">                       </w:t>
      </w:r>
      <w:r>
        <w:rPr>
          <w:rFonts w:hint="eastAsia" w:ascii="宋体" w:hAnsi="宋体"/>
          <w:sz w:val="24"/>
          <w:highlight w:val="none"/>
        </w:rPr>
        <w:t>（被授权人姓名及身份证代码）代表我单位全权办理对上述项目的投标、签约等具体工作，并签署全部有关的文件、协议及合同。</w:t>
      </w:r>
    </w:p>
    <w:p w14:paraId="229DAB96">
      <w:pPr>
        <w:tabs>
          <w:tab w:val="left" w:pos="6300"/>
        </w:tabs>
        <w:snapToGrid w:val="0"/>
        <w:spacing w:line="360" w:lineRule="auto"/>
        <w:ind w:firstLine="555"/>
        <w:rPr>
          <w:rFonts w:ascii="宋体" w:hAnsi="宋体"/>
          <w:sz w:val="24"/>
          <w:highlight w:val="none"/>
        </w:rPr>
      </w:pPr>
      <w:r>
        <w:rPr>
          <w:rFonts w:hint="eastAsia" w:ascii="宋体" w:hAnsi="宋体"/>
          <w:sz w:val="24"/>
          <w:highlight w:val="none"/>
        </w:rPr>
        <w:t>我单位对被授权人的签名负全部责任。</w:t>
      </w:r>
    </w:p>
    <w:p w14:paraId="6ECDC23B">
      <w:pPr>
        <w:tabs>
          <w:tab w:val="left" w:pos="6300"/>
        </w:tabs>
        <w:snapToGrid w:val="0"/>
        <w:spacing w:line="360" w:lineRule="auto"/>
        <w:ind w:firstLine="555"/>
        <w:rPr>
          <w:rFonts w:ascii="宋体" w:hAnsi="宋体"/>
          <w:sz w:val="24"/>
          <w:highlight w:val="none"/>
        </w:rPr>
      </w:pPr>
      <w:r>
        <w:rPr>
          <w:rFonts w:hint="eastAsia" w:ascii="宋体" w:hAnsi="宋体"/>
          <w:sz w:val="24"/>
          <w:highlight w:val="none"/>
        </w:rPr>
        <w:t>在撤消授权的书面通知以前，本授权书一直有效。被授权人签署的所有文件（在授权书有效期内签署的）不因授权的撤消而失效。</w:t>
      </w:r>
    </w:p>
    <w:p w14:paraId="68F1D155">
      <w:pPr>
        <w:tabs>
          <w:tab w:val="left" w:pos="6300"/>
        </w:tabs>
        <w:snapToGrid w:val="0"/>
        <w:spacing w:line="360" w:lineRule="auto"/>
        <w:rPr>
          <w:rFonts w:ascii="宋体" w:hAnsi="宋体"/>
          <w:sz w:val="24"/>
          <w:highlight w:val="none"/>
        </w:rPr>
      </w:pPr>
    </w:p>
    <w:p w14:paraId="18E6871E">
      <w:pPr>
        <w:tabs>
          <w:tab w:val="left" w:pos="6300"/>
        </w:tabs>
        <w:snapToGrid w:val="0"/>
        <w:spacing w:line="360" w:lineRule="auto"/>
        <w:rPr>
          <w:rFonts w:ascii="宋体" w:hAnsi="宋体"/>
          <w:sz w:val="24"/>
          <w:highlight w:val="none"/>
        </w:rPr>
      </w:pPr>
    </w:p>
    <w:p w14:paraId="416D45E2">
      <w:pPr>
        <w:tabs>
          <w:tab w:val="left" w:pos="6300"/>
        </w:tabs>
        <w:snapToGrid w:val="0"/>
        <w:spacing w:line="360" w:lineRule="auto"/>
        <w:rPr>
          <w:rFonts w:ascii="宋体" w:hAnsi="宋体"/>
          <w:sz w:val="24"/>
          <w:highlight w:val="none"/>
        </w:rPr>
      </w:pPr>
      <w:r>
        <w:rPr>
          <w:rFonts w:hint="eastAsia" w:ascii="宋体" w:hAnsi="宋体"/>
          <w:sz w:val="24"/>
          <w:highlight w:val="none"/>
        </w:rPr>
        <w:t>被授权人签名：                    法定代表人签名：</w:t>
      </w:r>
    </w:p>
    <w:p w14:paraId="2BE29CF0">
      <w:pPr>
        <w:tabs>
          <w:tab w:val="left" w:pos="6300"/>
        </w:tabs>
        <w:snapToGrid w:val="0"/>
        <w:spacing w:line="360" w:lineRule="auto"/>
        <w:rPr>
          <w:rFonts w:ascii="宋体" w:hAnsi="宋体"/>
          <w:sz w:val="24"/>
          <w:highlight w:val="none"/>
        </w:rPr>
      </w:pPr>
      <w:r>
        <w:rPr>
          <w:rFonts w:hint="eastAsia" w:ascii="宋体" w:hAnsi="宋体"/>
          <w:sz w:val="24"/>
          <w:highlight w:val="none"/>
        </w:rPr>
        <w:t xml:space="preserve">      职  务：                            职  务：</w:t>
      </w:r>
    </w:p>
    <w:p w14:paraId="4B00B0F7">
      <w:pPr>
        <w:tabs>
          <w:tab w:val="left" w:pos="6300"/>
        </w:tabs>
        <w:snapToGrid w:val="0"/>
        <w:spacing w:line="360" w:lineRule="auto"/>
        <w:rPr>
          <w:rFonts w:ascii="宋体" w:hAnsi="宋体"/>
          <w:sz w:val="24"/>
          <w:highlight w:val="none"/>
        </w:rPr>
      </w:pPr>
    </w:p>
    <w:p w14:paraId="4BAF4F38">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ab/>
      </w:r>
      <w:r>
        <w:rPr>
          <w:rFonts w:hint="eastAsia" w:ascii="宋体" w:hAnsi="宋体"/>
          <w:sz w:val="24"/>
          <w:highlight w:val="none"/>
        </w:rPr>
        <w:t xml:space="preserve">                                    供应商公章：</w:t>
      </w:r>
    </w:p>
    <w:p w14:paraId="7E0F9DEC">
      <w:pPr>
        <w:tabs>
          <w:tab w:val="left" w:pos="6300"/>
        </w:tabs>
        <w:snapToGrid w:val="0"/>
        <w:spacing w:line="360" w:lineRule="auto"/>
        <w:ind w:firstLine="480" w:firstLineChars="200"/>
        <w:rPr>
          <w:rFonts w:ascii="宋体" w:hAnsi="宋体"/>
          <w:sz w:val="24"/>
          <w:highlight w:val="none"/>
        </w:rPr>
      </w:pPr>
    </w:p>
    <w:p w14:paraId="1F717270">
      <w:pPr>
        <w:tabs>
          <w:tab w:val="left" w:pos="6373"/>
        </w:tabs>
        <w:snapToGrid w:val="0"/>
        <w:spacing w:line="360" w:lineRule="auto"/>
        <w:ind w:firstLine="480" w:firstLineChars="200"/>
        <w:rPr>
          <w:rFonts w:ascii="宋体" w:hAnsi="宋体"/>
          <w:sz w:val="24"/>
        </w:rPr>
      </w:pPr>
      <w:r>
        <w:rPr>
          <w:rFonts w:hint="eastAsia" w:ascii="宋体" w:hAnsi="宋体"/>
          <w:sz w:val="24"/>
        </w:rPr>
        <w:tab/>
      </w:r>
    </w:p>
    <w:p w14:paraId="38B12066">
      <w:pPr>
        <w:tabs>
          <w:tab w:val="left" w:pos="6300"/>
        </w:tabs>
        <w:snapToGrid w:val="0"/>
        <w:spacing w:line="360" w:lineRule="auto"/>
        <w:ind w:firstLine="480" w:firstLineChars="200"/>
        <w:rPr>
          <w:rFonts w:ascii="宋体" w:hAnsi="宋体"/>
          <w:sz w:val="24"/>
        </w:rPr>
      </w:pPr>
    </w:p>
    <w:p w14:paraId="40188ABE">
      <w:pPr>
        <w:tabs>
          <w:tab w:val="left" w:pos="6300"/>
        </w:tabs>
        <w:snapToGrid w:val="0"/>
        <w:spacing w:line="360" w:lineRule="auto"/>
        <w:ind w:firstLine="480" w:firstLineChars="200"/>
        <w:rPr>
          <w:rFonts w:ascii="宋体" w:hAnsi="宋体"/>
          <w:sz w:val="24"/>
        </w:rPr>
      </w:pPr>
    </w:p>
    <w:p w14:paraId="6A5FDB43">
      <w:pPr>
        <w:tabs>
          <w:tab w:val="left" w:pos="6300"/>
        </w:tabs>
        <w:snapToGrid w:val="0"/>
        <w:spacing w:line="360" w:lineRule="auto"/>
        <w:ind w:firstLine="480" w:firstLineChars="200"/>
        <w:rPr>
          <w:rFonts w:ascii="宋体" w:hAnsi="宋体"/>
          <w:sz w:val="24"/>
        </w:rPr>
      </w:pPr>
    </w:p>
    <w:p w14:paraId="56BF763E">
      <w:pPr>
        <w:tabs>
          <w:tab w:val="left" w:pos="6300"/>
        </w:tabs>
        <w:snapToGrid w:val="0"/>
        <w:spacing w:line="360" w:lineRule="auto"/>
        <w:jc w:val="both"/>
        <w:outlineLvl w:val="0"/>
        <w:rPr>
          <w:rFonts w:hint="eastAsia" w:ascii="宋体" w:hAnsi="宋体" w:eastAsia="宋体" w:cs="宋体"/>
          <w:b/>
          <w:sz w:val="28"/>
          <w:szCs w:val="28"/>
          <w:lang w:val="en-US" w:eastAsia="zh-CN"/>
        </w:rPr>
      </w:pPr>
    </w:p>
    <w:p w14:paraId="6CE066CB">
      <w:pPr>
        <w:tabs>
          <w:tab w:val="left" w:pos="6300"/>
        </w:tabs>
        <w:snapToGrid w:val="0"/>
        <w:spacing w:line="360" w:lineRule="auto"/>
        <w:jc w:val="left"/>
        <w:outlineLvl w:val="0"/>
        <w:rPr>
          <w:rFonts w:hint="eastAsia" w:ascii="宋体" w:hAnsi="宋体"/>
          <w:b/>
          <w:sz w:val="28"/>
          <w:szCs w:val="28"/>
          <w:lang w:val="en-US" w:eastAsia="zh-CN"/>
        </w:rPr>
      </w:pPr>
    </w:p>
    <w:p w14:paraId="34B9925D">
      <w:pPr>
        <w:spacing w:line="360" w:lineRule="auto"/>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B74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E7CBAFA">
                          <w:pPr>
                            <w:pStyle w:val="4"/>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pCpozAEAAJkDAAAOAAAAAAAAAAEAIAAAAB4BAABkcnMvZTJv&#10;RG9jLnhtbFBLBQYAAAAABgAGAFkBAABcBQAAAAA=&#10;">
              <v:fill on="f" focussize="0,0"/>
              <v:stroke on="f"/>
              <v:imagedata o:title=""/>
              <o:lock v:ext="edit" aspectratio="f"/>
              <v:textbox inset="0mm,0mm,0mm,0mm" style="mso-fit-shape-to-text:t;">
                <w:txbxContent>
                  <w:p w14:paraId="3E7CBAFA">
                    <w:pPr>
                      <w:pStyle w:val="4"/>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iZjk4MjMyZTQ4Njc4ZTI2YWZiMWMwMjg3YWExMjUifQ=="/>
  </w:docVars>
  <w:rsids>
    <w:rsidRoot w:val="00E011F4"/>
    <w:rsid w:val="00005C0A"/>
    <w:rsid w:val="000151D7"/>
    <w:rsid w:val="0001525C"/>
    <w:rsid w:val="0002699E"/>
    <w:rsid w:val="00035347"/>
    <w:rsid w:val="000355CB"/>
    <w:rsid w:val="000864F1"/>
    <w:rsid w:val="000A4CCA"/>
    <w:rsid w:val="000C1CF2"/>
    <w:rsid w:val="000D5209"/>
    <w:rsid w:val="000E1372"/>
    <w:rsid w:val="001569E1"/>
    <w:rsid w:val="00207069"/>
    <w:rsid w:val="00215734"/>
    <w:rsid w:val="00224CB9"/>
    <w:rsid w:val="00233D5A"/>
    <w:rsid w:val="00251FA8"/>
    <w:rsid w:val="002577E9"/>
    <w:rsid w:val="00260D2E"/>
    <w:rsid w:val="002A6A52"/>
    <w:rsid w:val="002C25C1"/>
    <w:rsid w:val="002E3102"/>
    <w:rsid w:val="002E5DFD"/>
    <w:rsid w:val="00301D0C"/>
    <w:rsid w:val="00362BF3"/>
    <w:rsid w:val="003D0EA3"/>
    <w:rsid w:val="003E0E99"/>
    <w:rsid w:val="003E65BD"/>
    <w:rsid w:val="004075BE"/>
    <w:rsid w:val="00412880"/>
    <w:rsid w:val="00430587"/>
    <w:rsid w:val="004B6DFB"/>
    <w:rsid w:val="00540266"/>
    <w:rsid w:val="00575B69"/>
    <w:rsid w:val="005820F5"/>
    <w:rsid w:val="005A7D18"/>
    <w:rsid w:val="005B451E"/>
    <w:rsid w:val="005F5D83"/>
    <w:rsid w:val="00602DE2"/>
    <w:rsid w:val="00632C87"/>
    <w:rsid w:val="006774E3"/>
    <w:rsid w:val="006D27A0"/>
    <w:rsid w:val="006E53E5"/>
    <w:rsid w:val="00735095"/>
    <w:rsid w:val="00784A5A"/>
    <w:rsid w:val="007D61CD"/>
    <w:rsid w:val="0080466A"/>
    <w:rsid w:val="0085330B"/>
    <w:rsid w:val="008F455F"/>
    <w:rsid w:val="008F7813"/>
    <w:rsid w:val="00906DAD"/>
    <w:rsid w:val="00992963"/>
    <w:rsid w:val="00A562FD"/>
    <w:rsid w:val="00A6288B"/>
    <w:rsid w:val="00A63C5F"/>
    <w:rsid w:val="00A67421"/>
    <w:rsid w:val="00AB1952"/>
    <w:rsid w:val="00AB63C0"/>
    <w:rsid w:val="00AC6DF9"/>
    <w:rsid w:val="00AD03E3"/>
    <w:rsid w:val="00AD32A5"/>
    <w:rsid w:val="00AD4DD5"/>
    <w:rsid w:val="00AD5A30"/>
    <w:rsid w:val="00AE15C3"/>
    <w:rsid w:val="00B23927"/>
    <w:rsid w:val="00B43FB4"/>
    <w:rsid w:val="00C048EB"/>
    <w:rsid w:val="00C52F1A"/>
    <w:rsid w:val="00CA21BD"/>
    <w:rsid w:val="00CD46D8"/>
    <w:rsid w:val="00D01C1B"/>
    <w:rsid w:val="00D20B7F"/>
    <w:rsid w:val="00DA48A7"/>
    <w:rsid w:val="00DF3BC4"/>
    <w:rsid w:val="00E011F4"/>
    <w:rsid w:val="00E63108"/>
    <w:rsid w:val="00E835D3"/>
    <w:rsid w:val="00EA01DC"/>
    <w:rsid w:val="00EA164C"/>
    <w:rsid w:val="00EE26B4"/>
    <w:rsid w:val="00F052D5"/>
    <w:rsid w:val="00F11D55"/>
    <w:rsid w:val="00F4076E"/>
    <w:rsid w:val="00F4797B"/>
    <w:rsid w:val="00F7187C"/>
    <w:rsid w:val="00FD30CF"/>
    <w:rsid w:val="012B7D1F"/>
    <w:rsid w:val="01377C36"/>
    <w:rsid w:val="01A86573"/>
    <w:rsid w:val="01C154AD"/>
    <w:rsid w:val="01FE3501"/>
    <w:rsid w:val="02181BE6"/>
    <w:rsid w:val="02236753"/>
    <w:rsid w:val="02303A73"/>
    <w:rsid w:val="024D10FF"/>
    <w:rsid w:val="025F7D82"/>
    <w:rsid w:val="02614CB0"/>
    <w:rsid w:val="0267508E"/>
    <w:rsid w:val="02745DC1"/>
    <w:rsid w:val="02E02523"/>
    <w:rsid w:val="02F00E5C"/>
    <w:rsid w:val="02F01BD8"/>
    <w:rsid w:val="031C6175"/>
    <w:rsid w:val="03370F7A"/>
    <w:rsid w:val="03881A25"/>
    <w:rsid w:val="0396011C"/>
    <w:rsid w:val="03FF1219"/>
    <w:rsid w:val="0406740F"/>
    <w:rsid w:val="04161A66"/>
    <w:rsid w:val="04257D7E"/>
    <w:rsid w:val="0458056F"/>
    <w:rsid w:val="04693BE8"/>
    <w:rsid w:val="046C5CFC"/>
    <w:rsid w:val="0474343B"/>
    <w:rsid w:val="04BC11E8"/>
    <w:rsid w:val="04C0471C"/>
    <w:rsid w:val="04F20169"/>
    <w:rsid w:val="05001AFB"/>
    <w:rsid w:val="051F308E"/>
    <w:rsid w:val="05235A85"/>
    <w:rsid w:val="0566628C"/>
    <w:rsid w:val="05D7431A"/>
    <w:rsid w:val="05E27D6E"/>
    <w:rsid w:val="05E33C9D"/>
    <w:rsid w:val="05F36ACA"/>
    <w:rsid w:val="06347E88"/>
    <w:rsid w:val="063624A9"/>
    <w:rsid w:val="06733EB6"/>
    <w:rsid w:val="06757F7C"/>
    <w:rsid w:val="06A17927"/>
    <w:rsid w:val="06A3563D"/>
    <w:rsid w:val="06AD40B1"/>
    <w:rsid w:val="06C22E66"/>
    <w:rsid w:val="06C833EF"/>
    <w:rsid w:val="06F32AF0"/>
    <w:rsid w:val="07107BC7"/>
    <w:rsid w:val="07690165"/>
    <w:rsid w:val="07AE157A"/>
    <w:rsid w:val="08161A6F"/>
    <w:rsid w:val="08296757"/>
    <w:rsid w:val="0887140A"/>
    <w:rsid w:val="091436C1"/>
    <w:rsid w:val="0994550A"/>
    <w:rsid w:val="099F167B"/>
    <w:rsid w:val="09A411ED"/>
    <w:rsid w:val="09E25BC1"/>
    <w:rsid w:val="09FD36B5"/>
    <w:rsid w:val="0A177A43"/>
    <w:rsid w:val="0A6941F5"/>
    <w:rsid w:val="0A72425E"/>
    <w:rsid w:val="0ABC0929"/>
    <w:rsid w:val="0AD9169B"/>
    <w:rsid w:val="0B4C48E2"/>
    <w:rsid w:val="0BAB499B"/>
    <w:rsid w:val="0BD7238D"/>
    <w:rsid w:val="0C252B89"/>
    <w:rsid w:val="0C3A6795"/>
    <w:rsid w:val="0C904C45"/>
    <w:rsid w:val="0CA7081A"/>
    <w:rsid w:val="0D5C60B0"/>
    <w:rsid w:val="0D7E18BB"/>
    <w:rsid w:val="0E087233"/>
    <w:rsid w:val="0E106CC9"/>
    <w:rsid w:val="0E3E22E8"/>
    <w:rsid w:val="0E40509C"/>
    <w:rsid w:val="0E6169AD"/>
    <w:rsid w:val="0E744137"/>
    <w:rsid w:val="0EB563D2"/>
    <w:rsid w:val="0EEA7ADB"/>
    <w:rsid w:val="0F244B74"/>
    <w:rsid w:val="0F35039F"/>
    <w:rsid w:val="0F8B552B"/>
    <w:rsid w:val="0FAA38D7"/>
    <w:rsid w:val="0FAF49F8"/>
    <w:rsid w:val="0FB75CE8"/>
    <w:rsid w:val="10402744"/>
    <w:rsid w:val="108A5479"/>
    <w:rsid w:val="11265FDF"/>
    <w:rsid w:val="113232B0"/>
    <w:rsid w:val="11361A78"/>
    <w:rsid w:val="115D35CA"/>
    <w:rsid w:val="11804902"/>
    <w:rsid w:val="119A0A88"/>
    <w:rsid w:val="11E607EA"/>
    <w:rsid w:val="12853BF2"/>
    <w:rsid w:val="129F004B"/>
    <w:rsid w:val="12AA532C"/>
    <w:rsid w:val="12B5419D"/>
    <w:rsid w:val="12CB54DA"/>
    <w:rsid w:val="12ED05A3"/>
    <w:rsid w:val="134716FC"/>
    <w:rsid w:val="134E3B5F"/>
    <w:rsid w:val="13A324ED"/>
    <w:rsid w:val="13EF3E8A"/>
    <w:rsid w:val="13F73A6F"/>
    <w:rsid w:val="140C3833"/>
    <w:rsid w:val="14754E0B"/>
    <w:rsid w:val="147923CE"/>
    <w:rsid w:val="149C530B"/>
    <w:rsid w:val="14C513EE"/>
    <w:rsid w:val="14E4497D"/>
    <w:rsid w:val="15025331"/>
    <w:rsid w:val="1506483B"/>
    <w:rsid w:val="15135C4C"/>
    <w:rsid w:val="153213A8"/>
    <w:rsid w:val="15351BA4"/>
    <w:rsid w:val="15633C02"/>
    <w:rsid w:val="159266A6"/>
    <w:rsid w:val="16043AB6"/>
    <w:rsid w:val="16177ADB"/>
    <w:rsid w:val="16242208"/>
    <w:rsid w:val="16953CB3"/>
    <w:rsid w:val="16C87229"/>
    <w:rsid w:val="16EC1E6D"/>
    <w:rsid w:val="16F315ED"/>
    <w:rsid w:val="170F1E9B"/>
    <w:rsid w:val="174042DE"/>
    <w:rsid w:val="17FA6F0D"/>
    <w:rsid w:val="182E64FF"/>
    <w:rsid w:val="18623B58"/>
    <w:rsid w:val="18640FE1"/>
    <w:rsid w:val="188D457D"/>
    <w:rsid w:val="189D2063"/>
    <w:rsid w:val="18FE5853"/>
    <w:rsid w:val="19867490"/>
    <w:rsid w:val="19CD2530"/>
    <w:rsid w:val="19FE156E"/>
    <w:rsid w:val="1AE1495C"/>
    <w:rsid w:val="1B5E4716"/>
    <w:rsid w:val="1BB10D10"/>
    <w:rsid w:val="1C117E4B"/>
    <w:rsid w:val="1C34230E"/>
    <w:rsid w:val="1C5D3C44"/>
    <w:rsid w:val="1C721104"/>
    <w:rsid w:val="1C7344A7"/>
    <w:rsid w:val="1C754979"/>
    <w:rsid w:val="1C9D4BA2"/>
    <w:rsid w:val="1CC00966"/>
    <w:rsid w:val="1CC53EB7"/>
    <w:rsid w:val="1CC6132C"/>
    <w:rsid w:val="1CDF49D8"/>
    <w:rsid w:val="1CF854B2"/>
    <w:rsid w:val="1D022105"/>
    <w:rsid w:val="1D244F66"/>
    <w:rsid w:val="1D4D1559"/>
    <w:rsid w:val="1D4F1C38"/>
    <w:rsid w:val="1D541707"/>
    <w:rsid w:val="1DA35A33"/>
    <w:rsid w:val="1DDE1FD5"/>
    <w:rsid w:val="1DE92F45"/>
    <w:rsid w:val="1EA10E4C"/>
    <w:rsid w:val="1EA90E72"/>
    <w:rsid w:val="1F3568E8"/>
    <w:rsid w:val="1F3B1314"/>
    <w:rsid w:val="1F585ED6"/>
    <w:rsid w:val="1FAC0692"/>
    <w:rsid w:val="20646CE2"/>
    <w:rsid w:val="209E396A"/>
    <w:rsid w:val="20D94D9C"/>
    <w:rsid w:val="20EE6CD1"/>
    <w:rsid w:val="21062C3B"/>
    <w:rsid w:val="210E7138"/>
    <w:rsid w:val="211E3E84"/>
    <w:rsid w:val="21207006"/>
    <w:rsid w:val="21361415"/>
    <w:rsid w:val="215A7AFB"/>
    <w:rsid w:val="216803A0"/>
    <w:rsid w:val="21CA4D45"/>
    <w:rsid w:val="21CD1D6C"/>
    <w:rsid w:val="22432615"/>
    <w:rsid w:val="224F7A24"/>
    <w:rsid w:val="22847642"/>
    <w:rsid w:val="228571A2"/>
    <w:rsid w:val="22942521"/>
    <w:rsid w:val="2297044B"/>
    <w:rsid w:val="22DB713B"/>
    <w:rsid w:val="230815E2"/>
    <w:rsid w:val="232C727D"/>
    <w:rsid w:val="234D49CA"/>
    <w:rsid w:val="2374720B"/>
    <w:rsid w:val="240C5337"/>
    <w:rsid w:val="243203CE"/>
    <w:rsid w:val="248179F9"/>
    <w:rsid w:val="24BF69FC"/>
    <w:rsid w:val="256A50C7"/>
    <w:rsid w:val="256B11ED"/>
    <w:rsid w:val="25917544"/>
    <w:rsid w:val="25BA3D91"/>
    <w:rsid w:val="25BE0572"/>
    <w:rsid w:val="25FD7323"/>
    <w:rsid w:val="26287476"/>
    <w:rsid w:val="264B6ECA"/>
    <w:rsid w:val="266327FA"/>
    <w:rsid w:val="26A32BF0"/>
    <w:rsid w:val="26C571D8"/>
    <w:rsid w:val="26CA4B71"/>
    <w:rsid w:val="27265358"/>
    <w:rsid w:val="275E3685"/>
    <w:rsid w:val="27906CE8"/>
    <w:rsid w:val="27D14CC5"/>
    <w:rsid w:val="27D651F7"/>
    <w:rsid w:val="28115916"/>
    <w:rsid w:val="289E2329"/>
    <w:rsid w:val="28BA6464"/>
    <w:rsid w:val="28E80D50"/>
    <w:rsid w:val="28FB45DC"/>
    <w:rsid w:val="291D0BB1"/>
    <w:rsid w:val="295620FD"/>
    <w:rsid w:val="29AE6E58"/>
    <w:rsid w:val="29CC3146"/>
    <w:rsid w:val="29DB33E5"/>
    <w:rsid w:val="29E21749"/>
    <w:rsid w:val="2A1E75B8"/>
    <w:rsid w:val="2A634D23"/>
    <w:rsid w:val="2A7D5433"/>
    <w:rsid w:val="2AAE5E46"/>
    <w:rsid w:val="2AC10A5A"/>
    <w:rsid w:val="2AC64563"/>
    <w:rsid w:val="2B3E7B46"/>
    <w:rsid w:val="2BB342BF"/>
    <w:rsid w:val="2BB54B18"/>
    <w:rsid w:val="2BC50A53"/>
    <w:rsid w:val="2BDA0AFE"/>
    <w:rsid w:val="2BF364CB"/>
    <w:rsid w:val="2C0474A0"/>
    <w:rsid w:val="2C21336A"/>
    <w:rsid w:val="2C376D37"/>
    <w:rsid w:val="2C560CFA"/>
    <w:rsid w:val="2C960349"/>
    <w:rsid w:val="2D7D4ADC"/>
    <w:rsid w:val="2DBE382C"/>
    <w:rsid w:val="2DC36B44"/>
    <w:rsid w:val="2DC41160"/>
    <w:rsid w:val="2E0B248D"/>
    <w:rsid w:val="2E5321D3"/>
    <w:rsid w:val="2ECD507E"/>
    <w:rsid w:val="2F8F08FD"/>
    <w:rsid w:val="2F926BB2"/>
    <w:rsid w:val="2FA559E6"/>
    <w:rsid w:val="2FF06E9A"/>
    <w:rsid w:val="304B1764"/>
    <w:rsid w:val="30576631"/>
    <w:rsid w:val="30AA1BFD"/>
    <w:rsid w:val="30F9123E"/>
    <w:rsid w:val="31132D81"/>
    <w:rsid w:val="315D37D6"/>
    <w:rsid w:val="31652963"/>
    <w:rsid w:val="3174027D"/>
    <w:rsid w:val="325E5EAC"/>
    <w:rsid w:val="32A7218A"/>
    <w:rsid w:val="32C32A5F"/>
    <w:rsid w:val="32D453DB"/>
    <w:rsid w:val="32E5518B"/>
    <w:rsid w:val="32FA7055"/>
    <w:rsid w:val="331E30E3"/>
    <w:rsid w:val="332345C8"/>
    <w:rsid w:val="336A3A18"/>
    <w:rsid w:val="339126BC"/>
    <w:rsid w:val="33BA2215"/>
    <w:rsid w:val="33C2467C"/>
    <w:rsid w:val="340F558F"/>
    <w:rsid w:val="34157468"/>
    <w:rsid w:val="34842C03"/>
    <w:rsid w:val="34F50677"/>
    <w:rsid w:val="35555EF1"/>
    <w:rsid w:val="356D0D77"/>
    <w:rsid w:val="35ED6DBD"/>
    <w:rsid w:val="3642538F"/>
    <w:rsid w:val="36984186"/>
    <w:rsid w:val="36BF69CD"/>
    <w:rsid w:val="370606C2"/>
    <w:rsid w:val="37BA5983"/>
    <w:rsid w:val="37E02304"/>
    <w:rsid w:val="37E46BB2"/>
    <w:rsid w:val="37ED74E7"/>
    <w:rsid w:val="38617441"/>
    <w:rsid w:val="38936F7D"/>
    <w:rsid w:val="38C00A5D"/>
    <w:rsid w:val="38D325BF"/>
    <w:rsid w:val="396151F2"/>
    <w:rsid w:val="39693554"/>
    <w:rsid w:val="3992777C"/>
    <w:rsid w:val="39C73D5C"/>
    <w:rsid w:val="39E8448B"/>
    <w:rsid w:val="39EE045B"/>
    <w:rsid w:val="39EE41FB"/>
    <w:rsid w:val="3A137BFC"/>
    <w:rsid w:val="3A5025C8"/>
    <w:rsid w:val="3A7F73C2"/>
    <w:rsid w:val="3ABE381C"/>
    <w:rsid w:val="3ACD5326"/>
    <w:rsid w:val="3AF27059"/>
    <w:rsid w:val="3BBA1557"/>
    <w:rsid w:val="3C11291E"/>
    <w:rsid w:val="3C1248D6"/>
    <w:rsid w:val="3C18172D"/>
    <w:rsid w:val="3C7A091F"/>
    <w:rsid w:val="3D4F5198"/>
    <w:rsid w:val="3D521AD6"/>
    <w:rsid w:val="3DF2257B"/>
    <w:rsid w:val="3E40742F"/>
    <w:rsid w:val="3E561FE7"/>
    <w:rsid w:val="3EAE0BCF"/>
    <w:rsid w:val="3EAE708F"/>
    <w:rsid w:val="3EB40EB2"/>
    <w:rsid w:val="3EB46F60"/>
    <w:rsid w:val="3ED3017E"/>
    <w:rsid w:val="3ED716EF"/>
    <w:rsid w:val="3F102A45"/>
    <w:rsid w:val="3F161090"/>
    <w:rsid w:val="3F2E540F"/>
    <w:rsid w:val="3FE90451"/>
    <w:rsid w:val="40110E02"/>
    <w:rsid w:val="40114BDD"/>
    <w:rsid w:val="40301249"/>
    <w:rsid w:val="405736D4"/>
    <w:rsid w:val="40697CB4"/>
    <w:rsid w:val="40853DB1"/>
    <w:rsid w:val="40BB0876"/>
    <w:rsid w:val="40F14B13"/>
    <w:rsid w:val="413D0018"/>
    <w:rsid w:val="41554D7D"/>
    <w:rsid w:val="415C1732"/>
    <w:rsid w:val="417720B7"/>
    <w:rsid w:val="417A3D16"/>
    <w:rsid w:val="41B00257"/>
    <w:rsid w:val="41BC1F9A"/>
    <w:rsid w:val="42410E36"/>
    <w:rsid w:val="4246024F"/>
    <w:rsid w:val="425D3557"/>
    <w:rsid w:val="427377B5"/>
    <w:rsid w:val="42A43D9D"/>
    <w:rsid w:val="42BB634B"/>
    <w:rsid w:val="42ED3E79"/>
    <w:rsid w:val="430A4A34"/>
    <w:rsid w:val="43231085"/>
    <w:rsid w:val="437A5706"/>
    <w:rsid w:val="438117B1"/>
    <w:rsid w:val="439F2FAA"/>
    <w:rsid w:val="43C20163"/>
    <w:rsid w:val="43D36A41"/>
    <w:rsid w:val="43D83018"/>
    <w:rsid w:val="43E503BA"/>
    <w:rsid w:val="43F33796"/>
    <w:rsid w:val="440E6C0C"/>
    <w:rsid w:val="4467344C"/>
    <w:rsid w:val="446D48E4"/>
    <w:rsid w:val="44807E9D"/>
    <w:rsid w:val="448416CA"/>
    <w:rsid w:val="44914079"/>
    <w:rsid w:val="44B900CD"/>
    <w:rsid w:val="44CD4706"/>
    <w:rsid w:val="44D97C77"/>
    <w:rsid w:val="44E715BE"/>
    <w:rsid w:val="45036DED"/>
    <w:rsid w:val="450E6C2C"/>
    <w:rsid w:val="454756B4"/>
    <w:rsid w:val="456259A5"/>
    <w:rsid w:val="456A1834"/>
    <w:rsid w:val="4587185E"/>
    <w:rsid w:val="45D30585"/>
    <w:rsid w:val="45DA6FE8"/>
    <w:rsid w:val="45F400E1"/>
    <w:rsid w:val="462213E0"/>
    <w:rsid w:val="462A1E83"/>
    <w:rsid w:val="46702822"/>
    <w:rsid w:val="46970E22"/>
    <w:rsid w:val="46C01E60"/>
    <w:rsid w:val="46D00B2A"/>
    <w:rsid w:val="46DF2A11"/>
    <w:rsid w:val="471D076E"/>
    <w:rsid w:val="474322B5"/>
    <w:rsid w:val="475A58F4"/>
    <w:rsid w:val="478255A9"/>
    <w:rsid w:val="478404ED"/>
    <w:rsid w:val="478D730B"/>
    <w:rsid w:val="478E55DA"/>
    <w:rsid w:val="479232A9"/>
    <w:rsid w:val="47AD601A"/>
    <w:rsid w:val="48300901"/>
    <w:rsid w:val="4831664C"/>
    <w:rsid w:val="485B2B4E"/>
    <w:rsid w:val="4899341D"/>
    <w:rsid w:val="48B33FF0"/>
    <w:rsid w:val="48CB6113"/>
    <w:rsid w:val="48DE70DE"/>
    <w:rsid w:val="48E25780"/>
    <w:rsid w:val="48EA4ECF"/>
    <w:rsid w:val="490D0BC8"/>
    <w:rsid w:val="494F0CEF"/>
    <w:rsid w:val="496B264E"/>
    <w:rsid w:val="496F3074"/>
    <w:rsid w:val="497955E0"/>
    <w:rsid w:val="4A356F62"/>
    <w:rsid w:val="4A4238B6"/>
    <w:rsid w:val="4A547129"/>
    <w:rsid w:val="4A6E6454"/>
    <w:rsid w:val="4AB61D27"/>
    <w:rsid w:val="4AC40D70"/>
    <w:rsid w:val="4AC5315B"/>
    <w:rsid w:val="4AED3584"/>
    <w:rsid w:val="4AFE1E52"/>
    <w:rsid w:val="4B4A6478"/>
    <w:rsid w:val="4B891AFC"/>
    <w:rsid w:val="4BB52A43"/>
    <w:rsid w:val="4C206AC7"/>
    <w:rsid w:val="4C340500"/>
    <w:rsid w:val="4C406E48"/>
    <w:rsid w:val="4C620BF8"/>
    <w:rsid w:val="4C7C4B91"/>
    <w:rsid w:val="4CC622B0"/>
    <w:rsid w:val="4CD4102F"/>
    <w:rsid w:val="4CDE67C2"/>
    <w:rsid w:val="4D637B05"/>
    <w:rsid w:val="4D7059BD"/>
    <w:rsid w:val="4DC80A81"/>
    <w:rsid w:val="4DF23F83"/>
    <w:rsid w:val="4E361214"/>
    <w:rsid w:val="4E490197"/>
    <w:rsid w:val="4E985A64"/>
    <w:rsid w:val="4EE877B8"/>
    <w:rsid w:val="4EFE310A"/>
    <w:rsid w:val="4F03529E"/>
    <w:rsid w:val="4F0F6E87"/>
    <w:rsid w:val="4F191F70"/>
    <w:rsid w:val="4F4517D9"/>
    <w:rsid w:val="4F7D5A37"/>
    <w:rsid w:val="4FAF23D8"/>
    <w:rsid w:val="4FD9092D"/>
    <w:rsid w:val="504262B4"/>
    <w:rsid w:val="50435E38"/>
    <w:rsid w:val="505E758C"/>
    <w:rsid w:val="507D610D"/>
    <w:rsid w:val="511504EA"/>
    <w:rsid w:val="51480281"/>
    <w:rsid w:val="515D2520"/>
    <w:rsid w:val="51A704BE"/>
    <w:rsid w:val="51B2234D"/>
    <w:rsid w:val="51E63A00"/>
    <w:rsid w:val="52163910"/>
    <w:rsid w:val="527E5E00"/>
    <w:rsid w:val="528209DC"/>
    <w:rsid w:val="528B542D"/>
    <w:rsid w:val="52CF0062"/>
    <w:rsid w:val="52D0244B"/>
    <w:rsid w:val="53124FDB"/>
    <w:rsid w:val="533C62CA"/>
    <w:rsid w:val="53A16EE6"/>
    <w:rsid w:val="53D674C9"/>
    <w:rsid w:val="53E705D8"/>
    <w:rsid w:val="541A4110"/>
    <w:rsid w:val="54412D4C"/>
    <w:rsid w:val="544552D9"/>
    <w:rsid w:val="54F420C8"/>
    <w:rsid w:val="55174C3C"/>
    <w:rsid w:val="55430023"/>
    <w:rsid w:val="55592C2B"/>
    <w:rsid w:val="556317D0"/>
    <w:rsid w:val="556D3341"/>
    <w:rsid w:val="556E7051"/>
    <w:rsid w:val="55764D97"/>
    <w:rsid w:val="55855A83"/>
    <w:rsid w:val="55962936"/>
    <w:rsid w:val="55BE5F48"/>
    <w:rsid w:val="563458DE"/>
    <w:rsid w:val="56362C03"/>
    <w:rsid w:val="56702F90"/>
    <w:rsid w:val="56922E67"/>
    <w:rsid w:val="569D609C"/>
    <w:rsid w:val="570574EB"/>
    <w:rsid w:val="571D44AC"/>
    <w:rsid w:val="5778414B"/>
    <w:rsid w:val="57970C35"/>
    <w:rsid w:val="57E66CA3"/>
    <w:rsid w:val="581D0415"/>
    <w:rsid w:val="58B53837"/>
    <w:rsid w:val="58D832B8"/>
    <w:rsid w:val="59011B84"/>
    <w:rsid w:val="5921689C"/>
    <w:rsid w:val="592D4096"/>
    <w:rsid w:val="597D381B"/>
    <w:rsid w:val="59E34FA4"/>
    <w:rsid w:val="5A031376"/>
    <w:rsid w:val="5A191687"/>
    <w:rsid w:val="5A1C3776"/>
    <w:rsid w:val="5A75564C"/>
    <w:rsid w:val="5A8911E8"/>
    <w:rsid w:val="5AB16D7B"/>
    <w:rsid w:val="5AFF6123"/>
    <w:rsid w:val="5B0F71A1"/>
    <w:rsid w:val="5BA4119A"/>
    <w:rsid w:val="5BB35B18"/>
    <w:rsid w:val="5BB9071C"/>
    <w:rsid w:val="5BDB4C89"/>
    <w:rsid w:val="5BEA71B5"/>
    <w:rsid w:val="5C102C45"/>
    <w:rsid w:val="5C6D5174"/>
    <w:rsid w:val="5C771B55"/>
    <w:rsid w:val="5C8B2F78"/>
    <w:rsid w:val="5C9538F9"/>
    <w:rsid w:val="5C960FC2"/>
    <w:rsid w:val="5C9C3E2B"/>
    <w:rsid w:val="5CB01ED7"/>
    <w:rsid w:val="5CB32867"/>
    <w:rsid w:val="5D0A7FCF"/>
    <w:rsid w:val="5D136E1B"/>
    <w:rsid w:val="5D38173B"/>
    <w:rsid w:val="5D5D07D4"/>
    <w:rsid w:val="5D8752E0"/>
    <w:rsid w:val="5DE46E30"/>
    <w:rsid w:val="5E18345B"/>
    <w:rsid w:val="5E1B69A7"/>
    <w:rsid w:val="5E533CD3"/>
    <w:rsid w:val="5EE4308B"/>
    <w:rsid w:val="5EE44D04"/>
    <w:rsid w:val="5F044B30"/>
    <w:rsid w:val="5F0E14C1"/>
    <w:rsid w:val="5F103082"/>
    <w:rsid w:val="5F224388"/>
    <w:rsid w:val="5F7F7C5D"/>
    <w:rsid w:val="5F8460BB"/>
    <w:rsid w:val="5F911B89"/>
    <w:rsid w:val="5FB27812"/>
    <w:rsid w:val="5FF33BCE"/>
    <w:rsid w:val="602837F7"/>
    <w:rsid w:val="609C11D4"/>
    <w:rsid w:val="60F721A4"/>
    <w:rsid w:val="610912C1"/>
    <w:rsid w:val="610F0176"/>
    <w:rsid w:val="613520E8"/>
    <w:rsid w:val="6149324D"/>
    <w:rsid w:val="614C3240"/>
    <w:rsid w:val="61564DA8"/>
    <w:rsid w:val="61943D81"/>
    <w:rsid w:val="61976962"/>
    <w:rsid w:val="61DD0AD7"/>
    <w:rsid w:val="61F06A06"/>
    <w:rsid w:val="631F3165"/>
    <w:rsid w:val="63230C61"/>
    <w:rsid w:val="632E46A6"/>
    <w:rsid w:val="63447461"/>
    <w:rsid w:val="637D575D"/>
    <w:rsid w:val="63C66DB0"/>
    <w:rsid w:val="63C97EEA"/>
    <w:rsid w:val="63F4361C"/>
    <w:rsid w:val="64232324"/>
    <w:rsid w:val="642A0132"/>
    <w:rsid w:val="64677042"/>
    <w:rsid w:val="64820427"/>
    <w:rsid w:val="6497183C"/>
    <w:rsid w:val="64991691"/>
    <w:rsid w:val="65384DCC"/>
    <w:rsid w:val="657B157A"/>
    <w:rsid w:val="65B2356B"/>
    <w:rsid w:val="65B80A72"/>
    <w:rsid w:val="6614743F"/>
    <w:rsid w:val="663E3D10"/>
    <w:rsid w:val="66887C33"/>
    <w:rsid w:val="66A24D73"/>
    <w:rsid w:val="66B27808"/>
    <w:rsid w:val="66B4061B"/>
    <w:rsid w:val="66D82F77"/>
    <w:rsid w:val="66F568EC"/>
    <w:rsid w:val="67357A7E"/>
    <w:rsid w:val="67756008"/>
    <w:rsid w:val="67B03CFA"/>
    <w:rsid w:val="67FE1FD4"/>
    <w:rsid w:val="687F598C"/>
    <w:rsid w:val="688425F6"/>
    <w:rsid w:val="68B658AD"/>
    <w:rsid w:val="69683C24"/>
    <w:rsid w:val="69814A6B"/>
    <w:rsid w:val="69AB6EB5"/>
    <w:rsid w:val="69AC209E"/>
    <w:rsid w:val="69C157FE"/>
    <w:rsid w:val="69CA0939"/>
    <w:rsid w:val="69F15E1C"/>
    <w:rsid w:val="6A1E2FBC"/>
    <w:rsid w:val="6A3D2B46"/>
    <w:rsid w:val="6A4501BE"/>
    <w:rsid w:val="6A560A3B"/>
    <w:rsid w:val="6A6A0F5A"/>
    <w:rsid w:val="6A950293"/>
    <w:rsid w:val="6A9D0E1F"/>
    <w:rsid w:val="6B627658"/>
    <w:rsid w:val="6B7C51AA"/>
    <w:rsid w:val="6B996A64"/>
    <w:rsid w:val="6BA05866"/>
    <w:rsid w:val="6BD507D2"/>
    <w:rsid w:val="6BD65553"/>
    <w:rsid w:val="6C046512"/>
    <w:rsid w:val="6C0C41BE"/>
    <w:rsid w:val="6C6D4EFB"/>
    <w:rsid w:val="6CE93A0F"/>
    <w:rsid w:val="6D052BBD"/>
    <w:rsid w:val="6D0F4A82"/>
    <w:rsid w:val="6D5361FC"/>
    <w:rsid w:val="6D61660B"/>
    <w:rsid w:val="6D8A26C6"/>
    <w:rsid w:val="6DE94584"/>
    <w:rsid w:val="6E23650D"/>
    <w:rsid w:val="6E395CF9"/>
    <w:rsid w:val="6E663230"/>
    <w:rsid w:val="6EA96346"/>
    <w:rsid w:val="6EB9145C"/>
    <w:rsid w:val="6F0D326E"/>
    <w:rsid w:val="6F453D64"/>
    <w:rsid w:val="6F623D9D"/>
    <w:rsid w:val="6F7F02B5"/>
    <w:rsid w:val="6FCF7D4D"/>
    <w:rsid w:val="6FDF546C"/>
    <w:rsid w:val="70395C01"/>
    <w:rsid w:val="704C4F6E"/>
    <w:rsid w:val="70756044"/>
    <w:rsid w:val="709F1781"/>
    <w:rsid w:val="70C40B1C"/>
    <w:rsid w:val="70C92ACA"/>
    <w:rsid w:val="714B5285"/>
    <w:rsid w:val="715C3B32"/>
    <w:rsid w:val="718F7F72"/>
    <w:rsid w:val="71F0615D"/>
    <w:rsid w:val="72506BD7"/>
    <w:rsid w:val="72680285"/>
    <w:rsid w:val="72774EA7"/>
    <w:rsid w:val="72C611DE"/>
    <w:rsid w:val="73242AC0"/>
    <w:rsid w:val="732B7901"/>
    <w:rsid w:val="734D7EC3"/>
    <w:rsid w:val="73624FBF"/>
    <w:rsid w:val="73661C96"/>
    <w:rsid w:val="736F4785"/>
    <w:rsid w:val="738622CE"/>
    <w:rsid w:val="73A6187C"/>
    <w:rsid w:val="73ED4D69"/>
    <w:rsid w:val="74086A4E"/>
    <w:rsid w:val="746A4079"/>
    <w:rsid w:val="747C058E"/>
    <w:rsid w:val="74914A84"/>
    <w:rsid w:val="74C95558"/>
    <w:rsid w:val="74D54F50"/>
    <w:rsid w:val="75042A2C"/>
    <w:rsid w:val="75412923"/>
    <w:rsid w:val="75565F47"/>
    <w:rsid w:val="75612AFC"/>
    <w:rsid w:val="75B762B8"/>
    <w:rsid w:val="75D005C5"/>
    <w:rsid w:val="76096232"/>
    <w:rsid w:val="761B39C7"/>
    <w:rsid w:val="76487BF2"/>
    <w:rsid w:val="764E47FB"/>
    <w:rsid w:val="767A7421"/>
    <w:rsid w:val="770F4B4E"/>
    <w:rsid w:val="774E0D9E"/>
    <w:rsid w:val="777A533E"/>
    <w:rsid w:val="779B0E24"/>
    <w:rsid w:val="77AA2BF8"/>
    <w:rsid w:val="77D3123B"/>
    <w:rsid w:val="780A24F2"/>
    <w:rsid w:val="7846593D"/>
    <w:rsid w:val="78E036EE"/>
    <w:rsid w:val="78EC2FED"/>
    <w:rsid w:val="790207E7"/>
    <w:rsid w:val="79530870"/>
    <w:rsid w:val="795E3B7F"/>
    <w:rsid w:val="7962184A"/>
    <w:rsid w:val="79890074"/>
    <w:rsid w:val="79A36C8F"/>
    <w:rsid w:val="79E5702C"/>
    <w:rsid w:val="79EC11CE"/>
    <w:rsid w:val="7A2C2942"/>
    <w:rsid w:val="7A403FEB"/>
    <w:rsid w:val="7A4C2A33"/>
    <w:rsid w:val="7A6768E3"/>
    <w:rsid w:val="7A807A0D"/>
    <w:rsid w:val="7A921D3F"/>
    <w:rsid w:val="7AA20C6F"/>
    <w:rsid w:val="7B2021FE"/>
    <w:rsid w:val="7BCD5790"/>
    <w:rsid w:val="7BE1649C"/>
    <w:rsid w:val="7BE66C02"/>
    <w:rsid w:val="7BF70D0C"/>
    <w:rsid w:val="7C372CB2"/>
    <w:rsid w:val="7C5C1DE2"/>
    <w:rsid w:val="7C653F0F"/>
    <w:rsid w:val="7C8975F8"/>
    <w:rsid w:val="7CD24BC9"/>
    <w:rsid w:val="7CEC5A2A"/>
    <w:rsid w:val="7CEF3E4F"/>
    <w:rsid w:val="7CF265DF"/>
    <w:rsid w:val="7D0E682F"/>
    <w:rsid w:val="7D2937AA"/>
    <w:rsid w:val="7DBA2F9D"/>
    <w:rsid w:val="7DBC4662"/>
    <w:rsid w:val="7DD024B9"/>
    <w:rsid w:val="7DD05C1A"/>
    <w:rsid w:val="7DF351FE"/>
    <w:rsid w:val="7E4F0EE2"/>
    <w:rsid w:val="7EA75B87"/>
    <w:rsid w:val="7EEA4E5E"/>
    <w:rsid w:val="7F4741D4"/>
    <w:rsid w:val="7F6030B5"/>
    <w:rsid w:val="7F660B74"/>
    <w:rsid w:val="7F79527E"/>
    <w:rsid w:val="7F8A1082"/>
    <w:rsid w:val="7F9945D1"/>
    <w:rsid w:val="7FF40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0"/>
    </w:rPr>
  </w:style>
  <w:style w:type="paragraph" w:styleId="3">
    <w:name w:val="Balloon Text"/>
    <w:basedOn w:val="1"/>
    <w:link w:val="14"/>
    <w:semiHidden/>
    <w:unhideWhenUsed/>
    <w:qFormat/>
    <w:uiPriority w:val="99"/>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spacing w:beforeAutospacing="1" w:afterAutospacing="1"/>
      <w:jc w:val="left"/>
    </w:pPr>
    <w:rPr>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FollowedHyperlink"/>
    <w:basedOn w:val="9"/>
    <w:semiHidden/>
    <w:unhideWhenUsed/>
    <w:qFormat/>
    <w:uiPriority w:val="99"/>
    <w:rPr>
      <w:color w:val="800080"/>
      <w:u w:val="none"/>
    </w:rPr>
  </w:style>
  <w:style w:type="character" w:styleId="12">
    <w:name w:val="Hyperlink"/>
    <w:basedOn w:val="9"/>
    <w:semiHidden/>
    <w:unhideWhenUsed/>
    <w:qFormat/>
    <w:uiPriority w:val="99"/>
    <w:rPr>
      <w:color w:val="0000FF"/>
      <w:u w:val="none"/>
    </w:rPr>
  </w:style>
  <w:style w:type="paragraph" w:customStyle="1" w:styleId="13">
    <w:name w:val="列出段落1"/>
    <w:basedOn w:val="1"/>
    <w:qFormat/>
    <w:uiPriority w:val="0"/>
    <w:pPr>
      <w:ind w:firstLine="420" w:firstLineChars="200"/>
    </w:pPr>
    <w:rPr>
      <w:rFonts w:ascii="Calibri" w:hAnsi="Calibri"/>
      <w:szCs w:val="22"/>
    </w:rPr>
  </w:style>
  <w:style w:type="character" w:customStyle="1" w:styleId="14">
    <w:name w:val="批注框文本 Char"/>
    <w:basedOn w:val="9"/>
    <w:link w:val="3"/>
    <w:semiHidden/>
    <w:qFormat/>
    <w:uiPriority w:val="99"/>
    <w:rPr>
      <w:kern w:val="2"/>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11"/>
    <w:basedOn w:val="9"/>
    <w:qFormat/>
    <w:uiPriority w:val="0"/>
    <w:rPr>
      <w:rFonts w:hint="eastAsia" w:ascii="宋体" w:hAnsi="宋体" w:eastAsia="宋体" w:cs="宋体"/>
      <w:color w:val="000000"/>
      <w:sz w:val="22"/>
      <w:szCs w:val="22"/>
      <w:u w:val="single"/>
    </w:rPr>
  </w:style>
  <w:style w:type="character" w:customStyle="1" w:styleId="17">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AF9375-983E-4257-852C-F7EF038A146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2319</Words>
  <Characters>2548</Characters>
  <Lines>35</Lines>
  <Paragraphs>9</Paragraphs>
  <TotalTime>0</TotalTime>
  <ScaleCrop>false</ScaleCrop>
  <LinksUpToDate>false</LinksUpToDate>
  <CharactersWithSpaces>2952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2019-01-03T08:05:00Z</dcterms:created>
  <dc:creator>系统管理员</dc:creator>
  <cp:lastModifiedBy>LiaoWanFang</cp:lastModifiedBy>
  <cp:lastPrinted>2021-04-15T09:07:00Z</cp:lastPrinted>
  <dcterms:modified xsi:type="dcterms:W3CDTF">2026-03-20T08:54:32Z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91F869F237D3410FB0E5325F2325EE89_13</vt:lpwstr>
  </property>
  <property fmtid="{D5CDD505-2E9C-101B-9397-08002B2CF9AE}" pid="4" name="KSOTemplateDocerSaveRecord">
    <vt:lpwstr>eyJoZGlkIjoiNjU3MjllMmNlYzFhYjk5NjdmMWM2NDY1MjA3ZjRlODciLCJ1c2VySWQiOiI2OTQ4MTc1NDIifQ==</vt:lpwstr>
  </property>
</Properties>
</file>