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E6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F2031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633CF5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73E9F23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3D9C1C74">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2B07E4B8">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159B0FE">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52A2F2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08</w:t>
      </w:r>
      <w:r>
        <w:rPr>
          <w:rFonts w:ascii="宋体" w:hAnsi="宋体" w:eastAsia="宋体" w:cs="宋体"/>
          <w:b/>
          <w:color w:val="000000"/>
          <w:sz w:val="28"/>
        </w:rPr>
        <w:t>号</w:t>
      </w:r>
    </w:p>
    <w:p w14:paraId="045C77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eastAsia="宋体"/>
          <w:lang w:val="en-US" w:eastAsia="zh-CN"/>
        </w:rPr>
      </w:pPr>
      <w:r>
        <w:rPr>
          <w:rFonts w:ascii="宋体" w:hAnsi="宋体" w:eastAsia="宋体" w:cs="宋体"/>
          <w:b/>
          <w:color w:val="000000"/>
          <w:sz w:val="28"/>
        </w:rPr>
        <w:t xml:space="preserve"> 项目名称：</w:t>
      </w:r>
      <w:r>
        <w:rPr>
          <w:rFonts w:hint="eastAsia" w:ascii="宋体" w:hAnsi="宋体" w:eastAsia="宋体" w:cs="宋体"/>
          <w:b/>
          <w:color w:val="000000"/>
          <w:sz w:val="28"/>
          <w:lang w:val="en-US" w:eastAsia="zh-CN"/>
        </w:rPr>
        <w:t>肛肠挂线手术用器械委托研发服务项目</w:t>
      </w:r>
    </w:p>
    <w:p w14:paraId="3E3DC3F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717B50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B5DF5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5A315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235F68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2026</w:t>
      </w:r>
      <w:r>
        <w:rPr>
          <w:rFonts w:ascii="宋体" w:hAnsi="宋体" w:eastAsia="宋体" w:cs="宋体"/>
          <w:b/>
          <w:color w:val="000000"/>
          <w:sz w:val="32"/>
        </w:rPr>
        <w:t>年</w:t>
      </w:r>
      <w:r>
        <w:rPr>
          <w:rFonts w:hint="eastAsia" w:ascii="宋体" w:hAnsi="宋体" w:eastAsia="宋体" w:cs="宋体"/>
          <w:b/>
          <w:color w:val="000000"/>
          <w:sz w:val="32"/>
          <w:lang w:val="en-US" w:eastAsia="zh-CN"/>
        </w:rPr>
        <w:t>4</w:t>
      </w:r>
      <w:r>
        <w:rPr>
          <w:rFonts w:ascii="宋体" w:hAnsi="宋体" w:eastAsia="宋体" w:cs="宋体"/>
          <w:b/>
          <w:color w:val="000000"/>
          <w:sz w:val="32"/>
        </w:rPr>
        <w:t>月</w:t>
      </w:r>
    </w:p>
    <w:p w14:paraId="1489F05C">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5AC86AD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3A9E91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lang w:val="en-US" w:eastAsia="zh-CN"/>
        </w:rPr>
        <w:t>肛肠挂线手术用器械委托研发服务项目</w:t>
      </w:r>
      <w:r>
        <w:rPr>
          <w:rFonts w:ascii="宋体" w:hAnsi="宋体" w:eastAsia="宋体" w:cs="宋体"/>
          <w:color w:val="000000"/>
          <w:sz w:val="24"/>
        </w:rPr>
        <w:t>进行院内公开招标采购，现欢迎有能力提供产品的</w:t>
      </w:r>
      <w:r>
        <w:rPr>
          <w:rFonts w:hint="eastAsia" w:ascii="宋体" w:hAnsi="宋体" w:eastAsia="宋体" w:cs="宋体"/>
          <w:color w:val="000000"/>
          <w:sz w:val="24"/>
          <w:lang w:eastAsia="zh-CN"/>
        </w:rPr>
        <w:t>投标人</w:t>
      </w:r>
      <w:r>
        <w:rPr>
          <w:rFonts w:ascii="宋体" w:hAnsi="宋体" w:eastAsia="宋体" w:cs="宋体"/>
          <w:color w:val="000000"/>
          <w:sz w:val="24"/>
        </w:rPr>
        <w:t>前来提交密封的报价。</w:t>
      </w:r>
    </w:p>
    <w:p w14:paraId="4D191AB5">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val="0"/>
          <w:bCs w:val="0"/>
          <w:sz w:val="24"/>
        </w:rPr>
      </w:pPr>
      <w:r>
        <w:rPr>
          <w:rFonts w:ascii="宋体" w:hAnsi="宋体" w:eastAsia="宋体" w:cs="宋体"/>
          <w:color w:val="000000"/>
          <w:sz w:val="24"/>
        </w:rPr>
        <w:t>公示时间：</w:t>
      </w:r>
      <w:r>
        <w:rPr>
          <w:rFonts w:hint="eastAsia" w:ascii="宋体" w:hAnsi="宋体" w:eastAsia="宋体" w:cs="宋体"/>
          <w:color w:val="000000" w:themeColor="text1"/>
          <w:sz w:val="24"/>
          <w14:textFill>
            <w14:solidFill>
              <w14:schemeClr w14:val="tx1"/>
            </w14:solidFill>
          </w14:textFill>
        </w:rPr>
        <w:t>2026年</w:t>
      </w:r>
      <w:r>
        <w:rPr>
          <w:rFonts w:hint="eastAsia" w:ascii="宋体" w:hAnsi="宋体" w:eastAsia="宋体" w:cs="宋体"/>
          <w:color w:val="000000" w:themeColor="text1"/>
          <w:sz w:val="24"/>
          <w:lang w:val="en-US" w:eastAsia="zh-CN"/>
          <w14:textFill>
            <w14:solidFill>
              <w14:schemeClr w14:val="tx1"/>
            </w14:solidFill>
          </w14:textFill>
        </w:rPr>
        <w:t>04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日至202</w:t>
      </w:r>
      <w:r>
        <w:rPr>
          <w:rFonts w:hint="eastAsia" w:ascii="宋体" w:hAnsi="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 xml:space="preserve">年 </w:t>
      </w: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w:t>
      </w:r>
      <w:r>
        <w:rPr>
          <w:rFonts w:hint="eastAsia" w:ascii="宋体" w:hAnsi="宋体" w:eastAsia="宋体" w:cs="宋体"/>
          <w:b w:val="0"/>
          <w:bCs w:val="0"/>
          <w:sz w:val="24"/>
        </w:rPr>
        <w:t>。</w:t>
      </w:r>
    </w:p>
    <w:p w14:paraId="2079B13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pPr>
      <w:r>
        <w:rPr>
          <w:rFonts w:ascii="宋体" w:hAnsi="宋体" w:eastAsia="宋体" w:cs="宋体"/>
          <w:color w:val="000000"/>
          <w:sz w:val="24"/>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27</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ascii="宋体" w:hAnsi="宋体" w:eastAsia="宋体" w:cs="宋体"/>
          <w:color w:val="000000"/>
          <w:sz w:val="24"/>
        </w:rPr>
        <w:t>超过递交截止时间递交的投标文件恕不接受。投标文</w:t>
      </w:r>
      <w:bookmarkStart w:id="0" w:name="_GoBack"/>
      <w:bookmarkEnd w:id="0"/>
      <w:r>
        <w:rPr>
          <w:rFonts w:ascii="宋体" w:hAnsi="宋体" w:eastAsia="宋体" w:cs="宋体"/>
          <w:color w:val="000000"/>
          <w:sz w:val="24"/>
        </w:rPr>
        <w:t xml:space="preserve">件开标后概不退还，逾期送达（以签到为准）、未送达指定地点及未按公开招标文件要求密封的投标文件均不予接受。 </w:t>
      </w:r>
    </w:p>
    <w:p w14:paraId="1113740E">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hint="eastAsia" w:ascii="宋体" w:hAnsi="宋体" w:eastAsia="宋体" w:cs="宋体"/>
          <w:color w:val="000000"/>
          <w:sz w:val="24"/>
          <w:lang w:eastAsia="zh-CN"/>
        </w:rPr>
        <w:t>：</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27</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p>
    <w:p w14:paraId="0346A43C">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005F31D2">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w:t>
      </w:r>
      <w:r>
        <w:rPr>
          <w:rFonts w:hint="eastAsia" w:ascii="宋体" w:hAnsi="宋体" w:eastAsia="宋体" w:cs="宋体"/>
          <w:color w:val="000000"/>
          <w:spacing w:val="-6"/>
          <w:sz w:val="24"/>
          <w:lang w:eastAsia="zh-CN"/>
        </w:rPr>
        <w:t>投标人</w:t>
      </w:r>
      <w:r>
        <w:rPr>
          <w:rFonts w:ascii="宋体" w:hAnsi="宋体" w:eastAsia="宋体" w:cs="宋体"/>
          <w:color w:val="000000"/>
          <w:spacing w:val="-6"/>
          <w:sz w:val="24"/>
        </w:rPr>
        <w:t>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64765D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通知，请</w:t>
      </w:r>
      <w:r>
        <w:rPr>
          <w:rFonts w:hint="eastAsia" w:ascii="宋体" w:hAnsi="宋体" w:eastAsia="宋体" w:cs="宋体"/>
          <w:color w:val="000000"/>
          <w:sz w:val="24"/>
          <w:lang w:eastAsia="zh-CN"/>
        </w:rPr>
        <w:t>投标人</w:t>
      </w:r>
      <w:r>
        <w:rPr>
          <w:rFonts w:ascii="宋体" w:hAnsi="宋体" w:eastAsia="宋体" w:cs="宋体"/>
          <w:color w:val="000000"/>
          <w:sz w:val="24"/>
        </w:rPr>
        <w:t xml:space="preserve">随时关注相关网站，以免错漏重要信息。 </w:t>
      </w:r>
    </w:p>
    <w:p w14:paraId="37269F29">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61B4C7F5">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w:t>
      </w:r>
      <w:r>
        <w:rPr>
          <w:rFonts w:hint="eastAsia" w:ascii="宋体" w:hAnsi="宋体" w:eastAsia="宋体" w:cs="宋体"/>
          <w:color w:val="000000"/>
          <w:sz w:val="24"/>
          <w:lang w:val="en-US" w:eastAsia="zh-CN"/>
        </w:rPr>
        <w:t>谢先生</w:t>
      </w:r>
      <w:r>
        <w:rPr>
          <w:rFonts w:ascii="宋体" w:hAnsi="宋体" w:eastAsia="宋体" w:cs="宋体"/>
          <w:color w:val="000000"/>
          <w:sz w:val="24"/>
        </w:rPr>
        <w:t xml:space="preserve">  0591-83942123（办公室）。      </w:t>
      </w:r>
    </w:p>
    <w:p w14:paraId="656C979B">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6BC03C7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18FCF63">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E0A6513">
      <w:pPr>
        <w:pStyle w:val="2"/>
      </w:pPr>
    </w:p>
    <w:p w14:paraId="1936CB11">
      <w:pPr>
        <w:pStyle w:val="2"/>
      </w:pPr>
    </w:p>
    <w:p w14:paraId="7014FCD7">
      <w:pPr>
        <w:pStyle w:val="2"/>
      </w:pPr>
    </w:p>
    <w:p w14:paraId="00B65077">
      <w:pPr>
        <w:pStyle w:val="2"/>
      </w:pPr>
    </w:p>
    <w:p w14:paraId="325F1487">
      <w:pPr>
        <w:pStyle w:val="2"/>
      </w:pPr>
    </w:p>
    <w:p w14:paraId="787E1C35">
      <w:pPr>
        <w:pStyle w:val="2"/>
      </w:pPr>
    </w:p>
    <w:p w14:paraId="09A45F98">
      <w:pPr>
        <w:pStyle w:val="2"/>
      </w:pPr>
    </w:p>
    <w:p w14:paraId="2628DFE1">
      <w:pPr>
        <w:pStyle w:val="2"/>
      </w:pPr>
    </w:p>
    <w:p w14:paraId="3F034AF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D3BC5D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0D72AFBB">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w:t>
      </w:r>
      <w:r>
        <w:rPr>
          <w:rFonts w:hint="eastAsia" w:ascii="宋体" w:hAnsi="宋体" w:eastAsia="宋体" w:cs="宋体"/>
          <w:b/>
          <w:color w:val="000000"/>
          <w:sz w:val="36"/>
          <w:lang w:eastAsia="zh-CN"/>
        </w:rPr>
        <w:t>投标人</w:t>
      </w:r>
      <w:r>
        <w:rPr>
          <w:rFonts w:ascii="宋体" w:hAnsi="宋体" w:eastAsia="宋体" w:cs="宋体"/>
          <w:b/>
          <w:color w:val="000000"/>
          <w:sz w:val="36"/>
        </w:rPr>
        <w:t>须知</w:t>
      </w:r>
    </w:p>
    <w:p w14:paraId="1DC1852D">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4BB4583A">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213519E3">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515EFE3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1C8A485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3DDDBF5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none"/>
        </w:rPr>
        <w:t>最低评标价法</w:t>
      </w:r>
      <w:r>
        <w:rPr>
          <w:rFonts w:ascii="宋体" w:hAnsi="宋体" w:eastAsia="宋体" w:cs="宋体"/>
          <w:color w:val="000000"/>
          <w:sz w:val="24"/>
        </w:rPr>
        <w:t>进行评审。</w:t>
      </w:r>
    </w:p>
    <w:p w14:paraId="2F8D587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eastAsia="zh-CN"/>
        </w:rPr>
      </w:pPr>
      <w:r>
        <w:rPr>
          <w:rFonts w:ascii="宋体" w:hAnsi="宋体" w:eastAsia="宋体" w:cs="宋体"/>
          <w:color w:val="000000"/>
          <w:sz w:val="24"/>
        </w:rPr>
        <w:t>2.2.2</w:t>
      </w:r>
      <w:r>
        <w:rPr>
          <w:rFonts w:hint="eastAsia" w:ascii="宋体" w:hAnsi="宋体" w:eastAsia="宋体" w:cs="宋体"/>
          <w:color w:val="000000"/>
          <w:sz w:val="24"/>
          <w:lang w:val="en-US" w:eastAsia="zh-CN"/>
        </w:rPr>
        <w:t>定标：采购人授权评审小组根据完全满足采购的技术、质量、商务和服务的需求且评审价最低的原则确定成交投标人。</w:t>
      </w:r>
    </w:p>
    <w:p w14:paraId="5E5F3D46">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003337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0779844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w:t>
      </w:r>
      <w:r>
        <w:rPr>
          <w:rFonts w:hint="eastAsia" w:ascii="宋体" w:hAnsi="宋体" w:eastAsia="宋体" w:cs="宋体"/>
          <w:color w:val="000000"/>
          <w:sz w:val="24"/>
          <w:lang w:eastAsia="zh-CN"/>
        </w:rPr>
        <w:t>投标人</w:t>
      </w:r>
      <w:r>
        <w:rPr>
          <w:rFonts w:ascii="宋体" w:hAnsi="宋体" w:eastAsia="宋体" w:cs="宋体"/>
          <w:color w:val="000000"/>
          <w:sz w:val="24"/>
        </w:rPr>
        <w:t>授予中标通知书。</w:t>
      </w:r>
    </w:p>
    <w:p w14:paraId="1ECA449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3D4C75F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167567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881F98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2.4.3结算说明：</w:t>
      </w:r>
    </w:p>
    <w:p w14:paraId="75F4D99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default" w:ascii="宋体" w:hAnsi="宋体" w:eastAsia="宋体" w:cs="宋体"/>
          <w:b w:val="0"/>
          <w:bCs w:val="0"/>
          <w:color w:val="000000"/>
          <w:sz w:val="24"/>
          <w:lang w:val="en-US"/>
        </w:rPr>
      </w:pPr>
      <w:r>
        <w:rPr>
          <w:rFonts w:hint="eastAsia" w:ascii="宋体" w:hAnsi="宋体" w:eastAsia="宋体" w:cs="宋体"/>
          <w:b w:val="0"/>
          <w:bCs w:val="0"/>
          <w:color w:val="000000"/>
          <w:sz w:val="24"/>
          <w:lang w:eastAsia="zh-CN"/>
        </w:rPr>
        <w:t>全部服务验收通过后，</w:t>
      </w:r>
      <w:r>
        <w:rPr>
          <w:rFonts w:hint="eastAsia" w:ascii="宋体" w:hAnsi="宋体" w:eastAsia="宋体" w:cs="宋体"/>
          <w:b w:val="0"/>
          <w:bCs w:val="0"/>
          <w:color w:val="000000"/>
          <w:sz w:val="24"/>
          <w:lang w:val="en-US" w:eastAsia="zh-CN"/>
        </w:rPr>
        <w:t>中标人</w:t>
      </w:r>
      <w:r>
        <w:rPr>
          <w:rFonts w:hint="eastAsia" w:ascii="宋体" w:hAnsi="宋体" w:eastAsia="宋体" w:cs="宋体"/>
          <w:b w:val="0"/>
          <w:bCs w:val="0"/>
          <w:color w:val="000000"/>
          <w:sz w:val="24"/>
          <w:lang w:eastAsia="zh-CN"/>
        </w:rPr>
        <w:t>开具全额正式的发票提交给</w:t>
      </w:r>
      <w:r>
        <w:rPr>
          <w:rFonts w:hint="eastAsia" w:ascii="宋体" w:hAnsi="宋体" w:eastAsia="宋体" w:cs="宋体"/>
          <w:b w:val="0"/>
          <w:bCs w:val="0"/>
          <w:color w:val="000000"/>
          <w:sz w:val="24"/>
          <w:lang w:val="en-US" w:eastAsia="zh-CN"/>
        </w:rPr>
        <w:t>采购人</w:t>
      </w:r>
      <w:r>
        <w:rPr>
          <w:rFonts w:hint="eastAsia" w:ascii="宋体" w:hAnsi="宋体" w:eastAsia="宋体" w:cs="宋体"/>
          <w:b w:val="0"/>
          <w:bCs w:val="0"/>
          <w:color w:val="000000"/>
          <w:sz w:val="24"/>
          <w:lang w:eastAsia="zh-CN"/>
        </w:rPr>
        <w:t>后</w:t>
      </w:r>
      <w:r>
        <w:rPr>
          <w:rFonts w:hint="eastAsia" w:ascii="宋体" w:hAnsi="宋体" w:eastAsia="宋体" w:cs="宋体"/>
          <w:b w:val="0"/>
          <w:bCs w:val="0"/>
          <w:color w:val="000000"/>
          <w:sz w:val="24"/>
          <w:lang w:val="en-US" w:eastAsia="zh-CN"/>
        </w:rPr>
        <w:t>10</w:t>
      </w:r>
      <w:r>
        <w:rPr>
          <w:rFonts w:hint="eastAsia" w:ascii="宋体" w:hAnsi="宋体" w:eastAsia="宋体" w:cs="宋体"/>
          <w:b w:val="0"/>
          <w:bCs w:val="0"/>
          <w:color w:val="000000"/>
          <w:sz w:val="24"/>
          <w:lang w:eastAsia="zh-CN"/>
        </w:rPr>
        <w:t>个工作日内，</w:t>
      </w:r>
      <w:r>
        <w:rPr>
          <w:rFonts w:hint="eastAsia" w:ascii="宋体" w:hAnsi="宋体" w:eastAsia="宋体" w:cs="宋体"/>
          <w:b w:val="0"/>
          <w:bCs w:val="0"/>
          <w:color w:val="000000"/>
          <w:sz w:val="24"/>
          <w:lang w:val="en-US" w:eastAsia="zh-CN"/>
        </w:rPr>
        <w:t>采购人</w:t>
      </w:r>
      <w:r>
        <w:rPr>
          <w:rFonts w:hint="eastAsia" w:ascii="宋体" w:hAnsi="宋体" w:eastAsia="宋体" w:cs="宋体"/>
          <w:b w:val="0"/>
          <w:bCs w:val="0"/>
          <w:color w:val="000000"/>
          <w:sz w:val="24"/>
          <w:lang w:eastAsia="zh-CN"/>
        </w:rPr>
        <w:t>凭全额正式发票</w:t>
      </w:r>
      <w:r>
        <w:rPr>
          <w:rFonts w:hint="eastAsia" w:ascii="宋体" w:hAnsi="宋体" w:eastAsia="宋体" w:cs="宋体"/>
          <w:b w:val="0"/>
          <w:bCs w:val="0"/>
          <w:color w:val="000000"/>
          <w:sz w:val="24"/>
          <w:lang w:val="en-US" w:eastAsia="zh-CN"/>
        </w:rPr>
        <w:t>和全部技术资料</w:t>
      </w:r>
      <w:r>
        <w:rPr>
          <w:rFonts w:hint="eastAsia" w:ascii="宋体" w:hAnsi="宋体" w:eastAsia="宋体" w:cs="宋体"/>
          <w:b w:val="0"/>
          <w:bCs w:val="0"/>
          <w:color w:val="000000"/>
          <w:sz w:val="24"/>
          <w:lang w:eastAsia="zh-CN"/>
        </w:rPr>
        <w:t>等材料以银行转账方式支付全额费用。</w:t>
      </w:r>
    </w:p>
    <w:p w14:paraId="61CD18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三、招标项目具体要求</w:t>
      </w:r>
    </w:p>
    <w:p w14:paraId="441FDC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hint="eastAsia" w:ascii="宋体" w:hAnsi="宋体" w:eastAsia="宋体" w:cs="宋体"/>
          <w:color w:val="auto"/>
          <w:sz w:val="24"/>
          <w:szCs w:val="24"/>
          <w:highlight w:val="none"/>
          <w:lang w:val="en-US" w:eastAsia="zh-CN"/>
        </w:rPr>
        <w:t>我院需委托一家供应商提供肛肠挂线手术用器械委托研发服务</w:t>
      </w:r>
      <w:r>
        <w:rPr>
          <w:rFonts w:hint="eastAsia" w:ascii="宋体" w:hAnsi="宋体" w:eastAsia="宋体" w:cs="宋体"/>
          <w:color w:val="000000"/>
          <w:sz w:val="24"/>
          <w:lang w:val="en-US" w:eastAsia="zh-CN"/>
        </w:rPr>
        <w:t>。</w:t>
      </w:r>
    </w:p>
    <w:p w14:paraId="42BEA3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3825E99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eastAsia="zh-CN"/>
        </w:rPr>
      </w:pPr>
      <w:r>
        <w:rPr>
          <w:rFonts w:ascii="宋体" w:hAnsi="宋体" w:eastAsia="宋体" w:cs="宋体"/>
          <w:color w:val="000000"/>
          <w:sz w:val="24"/>
        </w:rPr>
        <w:t>2.1具有独立法人资格和营业执照</w:t>
      </w:r>
      <w:r>
        <w:rPr>
          <w:rFonts w:hint="eastAsia" w:ascii="宋体" w:hAnsi="宋体" w:eastAsia="宋体" w:cs="宋体"/>
          <w:color w:val="000000"/>
          <w:sz w:val="24"/>
          <w:lang w:eastAsia="zh-CN"/>
        </w:rPr>
        <w:t>。</w:t>
      </w:r>
    </w:p>
    <w:p w14:paraId="661B8EFC">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rPr>
      </w:pPr>
      <w:r>
        <w:rPr>
          <w:rFonts w:ascii="宋体" w:hAnsi="宋体" w:eastAsia="宋体" w:cs="宋体"/>
          <w:color w:val="000000"/>
          <w:sz w:val="24"/>
        </w:rPr>
        <w:t>2.2</w:t>
      </w:r>
      <w:r>
        <w:rPr>
          <w:rFonts w:hint="eastAsia" w:ascii="宋体" w:hAnsi="宋体" w:eastAsia="宋体" w:cs="宋体"/>
          <w:color w:val="000000"/>
          <w:sz w:val="24"/>
        </w:rPr>
        <w:t>具备省级药品监督管理部门核发的医疗器械生产许可证</w:t>
      </w:r>
      <w:r>
        <w:rPr>
          <w:rFonts w:hint="eastAsia" w:ascii="宋体" w:hAnsi="宋体" w:eastAsia="宋体" w:cs="宋体"/>
          <w:color w:val="000000"/>
          <w:sz w:val="24"/>
          <w:lang w:eastAsia="zh-CN"/>
        </w:rPr>
        <w:t>，</w:t>
      </w:r>
      <w:r>
        <w:rPr>
          <w:rFonts w:hint="eastAsia" w:ascii="宋体" w:hAnsi="宋体" w:eastAsia="宋体" w:cs="宋体"/>
          <w:color w:val="000000"/>
          <w:sz w:val="24"/>
        </w:rPr>
        <w:t>拥有符合医用标准的生产场地、设备及专业技术团队，能够满足本项目的研发、生产及临床试验相关要求。</w:t>
      </w:r>
    </w:p>
    <w:p w14:paraId="2547BBA2">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2.3近三年内(自投标截止日期起算)具备肛肠医疗器械研发或生产业绩，且无重大质量事故、违法违规记录及知识产权纠纷（提供至少一项相关项目合同或成果证明材料）。</w:t>
      </w:r>
    </w:p>
    <w:p w14:paraId="10CB06A7">
      <w:pPr>
        <w:numPr>
          <w:ilvl w:val="0"/>
          <w:numId w:val="0"/>
        </w:numPr>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lang w:val="en-US" w:eastAsia="zh-CN"/>
        </w:rPr>
        <w:t>3.本项目招标控制价为198000元，</w:t>
      </w:r>
      <w:r>
        <w:rPr>
          <w:rFonts w:ascii="宋体" w:hAnsi="宋体" w:eastAsia="宋体" w:cs="宋体"/>
          <w:b/>
          <w:bCs/>
          <w:color w:val="000000"/>
          <w:sz w:val="24"/>
        </w:rPr>
        <w:t>投标人报价</w:t>
      </w:r>
      <w:r>
        <w:rPr>
          <w:rFonts w:hint="eastAsia" w:ascii="宋体" w:hAnsi="宋体" w:eastAsia="宋体" w:cs="宋体"/>
          <w:b/>
          <w:bCs/>
          <w:color w:val="000000"/>
          <w:sz w:val="24"/>
          <w:lang w:val="en-US" w:eastAsia="zh-CN"/>
        </w:rPr>
        <w:t>不得</w:t>
      </w:r>
      <w:r>
        <w:rPr>
          <w:rFonts w:ascii="宋体" w:hAnsi="宋体" w:eastAsia="宋体" w:cs="宋体"/>
          <w:b/>
          <w:bCs/>
          <w:color w:val="000000"/>
          <w:sz w:val="24"/>
        </w:rPr>
        <w:t>超过招标控制</w:t>
      </w:r>
      <w:r>
        <w:rPr>
          <w:rFonts w:hint="eastAsia" w:ascii="宋体" w:hAnsi="宋体" w:eastAsia="宋体" w:cs="宋体"/>
          <w:b/>
          <w:bCs/>
          <w:color w:val="000000"/>
          <w:sz w:val="24"/>
          <w:lang w:val="en-US" w:eastAsia="zh-CN"/>
        </w:rPr>
        <w:t>价</w:t>
      </w:r>
      <w:r>
        <w:rPr>
          <w:rFonts w:ascii="宋体" w:hAnsi="宋体" w:eastAsia="宋体" w:cs="宋体"/>
          <w:b/>
          <w:bCs/>
          <w:color w:val="000000"/>
          <w:sz w:val="24"/>
        </w:rPr>
        <w:t>，</w:t>
      </w:r>
      <w:r>
        <w:rPr>
          <w:rFonts w:hint="eastAsia" w:ascii="宋体" w:hAnsi="宋体" w:eastAsia="宋体" w:cs="宋体"/>
          <w:b/>
          <w:bCs/>
          <w:color w:val="000000"/>
          <w:sz w:val="24"/>
          <w:lang w:val="en-US" w:eastAsia="zh-CN"/>
        </w:rPr>
        <w:t>否则</w:t>
      </w:r>
      <w:r>
        <w:rPr>
          <w:rFonts w:ascii="宋体" w:hAnsi="宋体" w:eastAsia="宋体" w:cs="宋体"/>
          <w:b/>
          <w:bCs/>
          <w:color w:val="000000"/>
          <w:sz w:val="24"/>
        </w:rPr>
        <w:t>视为无效投标。</w:t>
      </w:r>
    </w:p>
    <w:p w14:paraId="688E75F2">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482" w:leftChars="0" w:right="0" w:rightChars="0"/>
        <w:rPr>
          <w:rFonts w:ascii="宋体" w:hAnsi="宋体" w:eastAsia="宋体" w:cs="宋体"/>
          <w:b/>
          <w:bCs w:val="0"/>
          <w:color w:val="000000"/>
          <w:sz w:val="24"/>
        </w:rPr>
      </w:pPr>
      <w:r>
        <w:rPr>
          <w:rFonts w:hint="eastAsia" w:ascii="宋体" w:hAnsi="宋体" w:eastAsia="宋体" w:cs="宋体"/>
          <w:b/>
          <w:bCs w:val="0"/>
          <w:color w:val="000000"/>
          <w:sz w:val="24"/>
          <w:lang w:val="en-US" w:eastAsia="zh-CN"/>
        </w:rPr>
        <w:t>4.采购</w:t>
      </w:r>
      <w:r>
        <w:rPr>
          <w:rFonts w:ascii="宋体" w:hAnsi="宋体" w:eastAsia="宋体" w:cs="宋体"/>
          <w:b/>
          <w:bCs w:val="0"/>
          <w:color w:val="000000"/>
          <w:sz w:val="24"/>
        </w:rPr>
        <w:t>内容：</w:t>
      </w:r>
    </w:p>
    <w:p w14:paraId="1B46908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4.1技术目标：通过与采购人进行医企协作，发挥各自在医疗临床和器械研发生产方面的优势，共同研发一款规范、实用的肛肠挂线手术用器械。该器械需实现挂线疗法的标准化、精准化和简便化操作，为肛肠挂线手术的安全高效开展提供有力支持。</w:t>
      </w:r>
    </w:p>
    <w:p w14:paraId="2414325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4.2技术内容：</w:t>
      </w:r>
    </w:p>
    <w:p w14:paraId="4CA532E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①探针优化：研发符合医用相关标准的探针，明确其材质、长度、直径及适 宜硬度、弹性等机械性能参数，确保在挂线位置较深或瘘管弯曲逆转等复杂情况 下，能顺利引导操作，减少对肛管直肠壁的损伤，保障操作的安全性、有效性和 精确度；</w:t>
      </w:r>
    </w:p>
    <w:p w14:paraId="37EB447B">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②导引头创新：成功研发非U型输送方式的导引头，确定其适配的材质及组 成，设计科学合理的卡扣及脱落结构，实现探针无需“U形”弯折拉出肛外即可 完成丝线贯穿，简化手术系线动作，提升手术效率；</w:t>
      </w:r>
    </w:p>
    <w:p w14:paraId="4E6D2CD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③皮筋参数规范与调节功能完善：明确皮筋的材质、弹性系数、邵氏硬度、 长度、横截面直径等核心参数，实现皮筋拉伸长度的直观测量，研发有效的松紧  调节功能，确保挂线脱落时间精准控制在14天左右，保障术后组织愈合效果，降低并发症和复发风险；</w:t>
      </w:r>
    </w:p>
    <w:p w14:paraId="6927832F">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④器械组合适配：将研发的探针、导引头和皮筋有机组合，形成一套完整的 肛肠挂线手术用器械，确保各部件协同适配，满足临床挂线手术操作需求，促进 挂线疗法标准化开展，提升手术整体质量和患者就医体验。</w:t>
      </w:r>
    </w:p>
    <w:p w14:paraId="7C00F52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4.3研究开发成果交付：</w:t>
      </w:r>
    </w:p>
    <w:p w14:paraId="78CE839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①交付形式及数量：原始数据以邮件及加盖中标人公章的纸质材料形式交付，研发成品提供50套用于动物实验，同步交付产品3D图纸、产品清单、模具设计 相关资料、实验报告书(含实验材料、试剂、仪器、实验过程方法、结果及初步分析)等完整技术资料，均为电子版和加盖中标人公章的纸质版一式三份。</w:t>
      </w:r>
    </w:p>
    <w:p w14:paraId="3F7F9FE6">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②交付时间：合同生效后一年内完成全部成果交付。</w:t>
      </w:r>
    </w:p>
    <w:p w14:paraId="1109A13F">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4.4知识产权归属：本项目研究开发所产生的全部成果(含技术资料、设计方案、产品原型等)及相关知识产权均归采购人(福建中医药大学附属人民医院)所有，中标人不得将实验转包给第三方，所有标本仅用于本项目约定检测内容，不得用于人类遗传信息相关检测。中标人享有成果署名权(注明“联合研发”),未经采购人允许，不得擅自使用、转让、泄露项目成果及实验数据，不得用于商业目的或其他科研活动。</w:t>
      </w:r>
    </w:p>
    <w:p w14:paraId="5A6AC2BE">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default" w:ascii="宋体" w:hAnsi="宋体" w:eastAsia="宋体" w:cs="宋体"/>
          <w:b/>
          <w:bCs w:val="0"/>
          <w:color w:val="000000"/>
          <w:sz w:val="24"/>
          <w:lang w:val="en-US" w:eastAsia="zh-CN"/>
        </w:rPr>
      </w:pPr>
      <w:r>
        <w:rPr>
          <w:rFonts w:hint="eastAsia" w:ascii="宋体" w:hAnsi="宋体" w:eastAsia="宋体" w:cs="宋体"/>
          <w:b w:val="0"/>
          <w:bCs/>
          <w:color w:val="000000"/>
          <w:sz w:val="24"/>
          <w:lang w:val="en-US" w:eastAsia="zh-CN"/>
        </w:rPr>
        <w:t>4.5中标人应遵守国家医疗器械相关法律法规及行业标准，承诺严格按照本项目技术要求开展研发工作，不擅自转包项目、不泄露项目相关技术及实验数据，确保成果符合约定标准。</w:t>
      </w:r>
    </w:p>
    <w:p w14:paraId="000A5B6F">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4.6研发过程管理与阶段性成果要求：</w:t>
      </w:r>
    </w:p>
    <w:p w14:paraId="1153FA91">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①中标人应严格按照经采购人审核通过的研究计划表推进研发工作，自合同生效之日起，每满6个月需向采购人提交一次阶段性成果报告及相关佐证材料(包括但不限于阶段研发数据、实验记录、样品原型、技术进展说明等)；</w:t>
      </w:r>
    </w:p>
    <w:p w14:paraId="24C17C4F">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②采购人将对阶段性成果进行审核评估，若中标人未按约定时间提交阶段性成果，或提交的阶段性成果未达到研究计划表约定的进度要求及技术标准，采购人有权单方面终止合作，由此产生的一切损失(包括但不限于采购人已投入的经费、时间成本、另行委托研发的额外费用等)均由中标人承担，中标人需在合作终止后15日内退还采购人已支付的全部款项（若有)。</w:t>
      </w:r>
    </w:p>
    <w:p w14:paraId="68D39098">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4.7验收管理：</w:t>
      </w:r>
    </w:p>
    <w:p w14:paraId="4A920710">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①采购人将组建专门的验收小组，验收小组成员由院方临床专家、技术人员及相关管理人员组成，负责本项目最终成果的验收工作；</w:t>
      </w:r>
    </w:p>
    <w:p w14:paraId="397CABAD">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②验收标准以本项目技术目标、技术内容及成果交付要求为依据，中标人需向验收小组提交完整的成果资料及研发成品，配合验收小组开展性能检测、技术 验证等验收工作；</w:t>
      </w:r>
    </w:p>
    <w:p w14:paraId="35C2A905">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③最终成果需经验收小组全体成员签字确认通过后，方可进入结算流程；若 验收不合格，中标人需按验收小组提出的整改意见限期整改，整改后仍未通过验 收的，采购人有权拒付全部款项，并要求中标人承担相应损失。</w:t>
      </w:r>
    </w:p>
    <w:p w14:paraId="2113BE9A">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4.8违约条款：</w:t>
      </w:r>
    </w:p>
    <w:p w14:paraId="6319A685">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（1）未经采购人同意将项目研究开发工作转让第三人的，采购人有权解除合同，中标人需退还已收款项并赔偿采购人损失；泄露采购人商业或科研秘密、 擅自使用项目成果及知识产权的，中标人需赔偿采购人相应损失并承担法律责任。</w:t>
      </w:r>
    </w:p>
    <w:p w14:paraId="08D4FC4F">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未按约定时间交付成果或交付成果不符合合同要求的，中标人需限期整改，逾期未整改或整改后仍不达标，采购人有权拒付款项并要求中标人赔偿损失；未按要求提交阶段性成果或阶段性成果未达进度的，按本章第4.6条约定执行。</w:t>
      </w:r>
    </w:p>
    <w:p w14:paraId="5EF27A0C">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4.9本项目不接受联合体投标。</w:t>
      </w:r>
    </w:p>
    <w:p w14:paraId="58F8FD95">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rPr>
      </w:pPr>
      <w:r>
        <w:rPr>
          <w:rFonts w:hint="eastAsia" w:ascii="宋体" w:hAnsi="宋体"/>
          <w:b/>
          <w:color w:val="auto"/>
          <w:spacing w:val="-12"/>
          <w:sz w:val="36"/>
          <w:szCs w:val="36"/>
        </w:rPr>
        <w:t>四、投标文件的要求</w:t>
      </w:r>
    </w:p>
    <w:p w14:paraId="7400096E">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rPr>
      </w:pPr>
      <w:r>
        <w:rPr>
          <w:rFonts w:hint="eastAsia" w:ascii="宋体" w:hAnsi="宋体"/>
          <w:b/>
          <w:color w:val="auto"/>
          <w:sz w:val="24"/>
          <w:szCs w:val="24"/>
        </w:rPr>
        <w:t>（包含但不限于以下要求）</w:t>
      </w:r>
    </w:p>
    <w:p w14:paraId="7F1D923A">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u w:val="single"/>
        </w:rPr>
      </w:pPr>
      <w:r>
        <w:rPr>
          <w:rFonts w:hint="eastAsia" w:ascii="宋体" w:hAnsi="宋体"/>
          <w:b/>
          <w:color w:val="auto"/>
          <w:spacing w:val="-12"/>
          <w:sz w:val="24"/>
          <w:szCs w:val="24"/>
          <w:u w:val="single"/>
          <w:lang w:eastAsia="zh-CN"/>
        </w:rPr>
        <w:t>投标人</w:t>
      </w:r>
      <w:r>
        <w:rPr>
          <w:rFonts w:hint="eastAsia" w:ascii="宋体" w:hAnsi="宋体"/>
          <w:b/>
          <w:color w:val="auto"/>
          <w:spacing w:val="-12"/>
          <w:sz w:val="24"/>
          <w:szCs w:val="24"/>
          <w:u w:val="single"/>
        </w:rPr>
        <w:t>投标文件为一正三副，同时必须满足以下要求，否则视为无效投标。</w:t>
      </w:r>
    </w:p>
    <w:p w14:paraId="3633703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1、报价表（报价为包干价，包含人工、税费等本项目所有相关费用）；</w:t>
      </w:r>
    </w:p>
    <w:p w14:paraId="3B610D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2、营业执照复印件；</w:t>
      </w:r>
    </w:p>
    <w:p w14:paraId="1ADF36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3、法定代表人身份证明书；</w:t>
      </w:r>
    </w:p>
    <w:p w14:paraId="1A2BBF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4、法定代表人授权委托书原件并加盖公章(投标人是法定代表人的无需提供)；</w:t>
      </w:r>
    </w:p>
    <w:p w14:paraId="3D90E3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5、法定代表人及投标代表的有效身份证复印件；</w:t>
      </w:r>
    </w:p>
    <w:p w14:paraId="23ED8C0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6、省级药品监督管理部门核发的医疗器械生产许可证复印件；</w:t>
      </w:r>
    </w:p>
    <w:p w14:paraId="5243E27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7、提供本项目要求的生产场地、设备及专业技术团队的相关证明材料；</w:t>
      </w:r>
    </w:p>
    <w:p w14:paraId="3FAA63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8、近三年内(自投标截止日期起算)肛肠医疗器械研发或生产的业绩合同复印件或成果证明材料（至少一项）；</w:t>
      </w:r>
    </w:p>
    <w:p w14:paraId="5BBF8AD5">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default"/>
          <w:lang w:val="en-US" w:eastAsia="zh-CN"/>
        </w:rPr>
      </w:pPr>
      <w:r>
        <w:rPr>
          <w:rFonts w:hint="eastAsia" w:ascii="宋体" w:hAnsi="宋体" w:cs="宋体"/>
          <w:color w:val="000000"/>
          <w:kern w:val="0"/>
          <w:sz w:val="24"/>
          <w:lang w:val="en-US" w:eastAsia="zh-CN"/>
        </w:rPr>
        <w:t>9、提供承诺函，内容包含本文件第三章4.3至4.6的全部内容（格式自拟）。</w:t>
      </w:r>
    </w:p>
    <w:p w14:paraId="2DE6A77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投标人</w:t>
      </w:r>
      <w:r>
        <w:rPr>
          <w:rFonts w:hint="eastAsia" w:ascii="宋体" w:hAnsi="宋体" w:cs="宋体"/>
          <w:b/>
          <w:bCs/>
          <w:color w:val="auto"/>
          <w:kern w:val="0"/>
          <w:sz w:val="24"/>
          <w:szCs w:val="24"/>
        </w:rPr>
        <w:t>注意事项：</w:t>
      </w:r>
    </w:p>
    <w:p w14:paraId="375091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rPr>
      </w:pPr>
      <w:r>
        <w:rPr>
          <w:rFonts w:hint="eastAsia" w:ascii="宋体" w:hAnsi="宋体"/>
          <w:b/>
          <w:bCs w:val="0"/>
          <w:color w:val="auto"/>
          <w:sz w:val="24"/>
          <w:szCs w:val="24"/>
        </w:rPr>
        <w:t>（1）以上内容没有规定格式的请各</w:t>
      </w:r>
      <w:r>
        <w:rPr>
          <w:rFonts w:hint="eastAsia" w:ascii="宋体" w:hAnsi="宋体"/>
          <w:b/>
          <w:bCs w:val="0"/>
          <w:color w:val="auto"/>
          <w:sz w:val="24"/>
          <w:szCs w:val="24"/>
          <w:lang w:eastAsia="zh-CN"/>
        </w:rPr>
        <w:t>投标人</w:t>
      </w:r>
      <w:r>
        <w:rPr>
          <w:rFonts w:hint="eastAsia" w:ascii="宋体" w:hAnsi="宋体"/>
          <w:b/>
          <w:bCs w:val="0"/>
          <w:color w:val="auto"/>
          <w:sz w:val="24"/>
          <w:szCs w:val="24"/>
        </w:rPr>
        <w:t>自行设计格式编写；</w:t>
      </w:r>
    </w:p>
    <w:p w14:paraId="2843CA0A">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hint="eastAsia" w:ascii="宋体" w:hAnsi="宋体" w:cs="宋体"/>
          <w:b/>
          <w:bCs w:val="0"/>
          <w:color w:val="auto"/>
          <w:kern w:val="0"/>
          <w:sz w:val="24"/>
          <w:szCs w:val="24"/>
        </w:rPr>
      </w:pPr>
      <w:r>
        <w:rPr>
          <w:rFonts w:hint="eastAsia" w:ascii="宋体" w:hAnsi="宋体"/>
          <w:b/>
          <w:bCs w:val="0"/>
          <w:color w:val="auto"/>
          <w:sz w:val="24"/>
          <w:szCs w:val="24"/>
        </w:rPr>
        <w:t>（2）</w:t>
      </w:r>
      <w:r>
        <w:rPr>
          <w:rFonts w:hint="eastAsia" w:ascii="宋体" w:hAnsi="宋体"/>
          <w:b/>
          <w:bCs w:val="0"/>
          <w:color w:val="auto"/>
          <w:sz w:val="24"/>
          <w:szCs w:val="24"/>
          <w:u w:val="single"/>
        </w:rPr>
        <w:t>正本的每一页</w:t>
      </w:r>
      <w:r>
        <w:rPr>
          <w:rFonts w:hint="eastAsia" w:ascii="宋体" w:hAnsi="宋体"/>
          <w:b/>
          <w:bCs w:val="0"/>
          <w:color w:val="auto"/>
          <w:sz w:val="24"/>
          <w:szCs w:val="24"/>
        </w:rPr>
        <w:t>须加盖公章</w:t>
      </w:r>
      <w:r>
        <w:rPr>
          <w:rFonts w:hint="eastAsia" w:ascii="宋体" w:hAnsi="宋体" w:cs="宋体"/>
          <w:b/>
          <w:bCs w:val="0"/>
          <w:color w:val="auto"/>
          <w:kern w:val="0"/>
          <w:sz w:val="24"/>
          <w:szCs w:val="24"/>
        </w:rPr>
        <w:t>，以上材料须</w:t>
      </w:r>
      <w:r>
        <w:rPr>
          <w:rFonts w:hint="eastAsia" w:ascii="宋体" w:hAnsi="宋体"/>
          <w:b/>
          <w:bCs w:val="0"/>
          <w:color w:val="auto"/>
          <w:sz w:val="24"/>
          <w:szCs w:val="24"/>
          <w:u w:val="single"/>
        </w:rPr>
        <w:t>装订成册并密封</w:t>
      </w:r>
      <w:r>
        <w:rPr>
          <w:rFonts w:hint="eastAsia" w:ascii="宋体" w:hAnsi="宋体" w:cs="宋体"/>
          <w:b/>
          <w:bCs w:val="0"/>
          <w:color w:val="auto"/>
          <w:kern w:val="0"/>
          <w:sz w:val="24"/>
          <w:szCs w:val="24"/>
        </w:rPr>
        <w:t>。</w:t>
      </w:r>
    </w:p>
    <w:p w14:paraId="30CFE12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3E77955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1AF6989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296D948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3E0943C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22E7565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4D866F5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60229E4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707A61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AC68BC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4C412D4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2CC384D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6CE0FC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28E42BE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2314240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62B14BE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35C5FE4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6AB572D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36F5B16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both"/>
        <w:rPr>
          <w:rFonts w:ascii="宋体" w:hAnsi="宋体" w:eastAsia="宋体" w:cs="宋体"/>
          <w:b/>
          <w:color w:val="000000"/>
          <w:sz w:val="28"/>
        </w:rPr>
      </w:pPr>
    </w:p>
    <w:p w14:paraId="0C8FA71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5E3E4C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60EB7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w:t>
      </w:r>
      <w:r>
        <w:rPr>
          <w:rFonts w:hint="eastAsia" w:ascii="宋体" w:hAnsi="宋体" w:eastAsia="宋体" w:cs="宋体"/>
          <w:color w:val="000000"/>
          <w:sz w:val="24"/>
          <w:lang w:eastAsia="zh-CN"/>
        </w:rPr>
        <w:t>投标人</w:t>
      </w:r>
      <w:r>
        <w:rPr>
          <w:rFonts w:ascii="宋体" w:hAnsi="宋体" w:eastAsia="宋体" w:cs="宋体"/>
          <w:color w:val="000000"/>
          <w:sz w:val="24"/>
        </w:rPr>
        <w:t>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w:t>
      </w:r>
      <w:r>
        <w:rPr>
          <w:rFonts w:hint="eastAsia" w:ascii="宋体" w:hAnsi="宋体" w:eastAsia="宋体" w:cs="宋体"/>
          <w:color w:val="000000"/>
          <w:sz w:val="24"/>
          <w:lang w:eastAsia="zh-CN"/>
        </w:rPr>
        <w:t>投标人</w:t>
      </w:r>
      <w:r>
        <w:rPr>
          <w:rFonts w:ascii="宋体" w:hAnsi="宋体" w:eastAsia="宋体" w:cs="宋体"/>
          <w:color w:val="000000"/>
          <w:sz w:val="24"/>
        </w:rPr>
        <w:t>名称）的法定代表人。</w:t>
      </w:r>
    </w:p>
    <w:p w14:paraId="4F97A3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07A22B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7CBF70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15920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F3D01C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320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F7218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28820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w:t>
      </w:r>
      <w:r>
        <w:rPr>
          <w:rFonts w:hint="eastAsia" w:ascii="宋体" w:hAnsi="宋体" w:eastAsia="宋体" w:cs="宋体"/>
          <w:color w:val="000000"/>
          <w:sz w:val="24"/>
          <w:lang w:eastAsia="zh-CN"/>
        </w:rPr>
        <w:t>投标人</w:t>
      </w:r>
      <w:r>
        <w:rPr>
          <w:rFonts w:ascii="宋体" w:hAnsi="宋体" w:eastAsia="宋体" w:cs="宋体"/>
          <w:color w:val="000000"/>
          <w:sz w:val="24"/>
        </w:rPr>
        <w:t>全称）</w:t>
      </w:r>
    </w:p>
    <w:p w14:paraId="0C43A9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0178B5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89139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ED847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6A8C1D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6FB52BE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4FFB32B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2BE5F5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19143E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E5EC9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1BC92B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4907A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0A0BC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43E461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45E7A8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F8B9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B8516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51D78B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CF2F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5EE7BB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370E52F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162DF9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w:t>
      </w:r>
      <w:r>
        <w:rPr>
          <w:rFonts w:hint="eastAsia" w:ascii="宋体" w:hAnsi="宋体" w:eastAsia="宋体" w:cs="宋体"/>
          <w:color w:val="000000"/>
          <w:sz w:val="24"/>
          <w:lang w:eastAsia="zh-CN"/>
        </w:rPr>
        <w:t>投标人</w:t>
      </w:r>
      <w:r>
        <w:rPr>
          <w:rFonts w:ascii="宋体" w:hAnsi="宋体" w:eastAsia="宋体" w:cs="宋体"/>
          <w:color w:val="000000"/>
          <w:sz w:val="24"/>
        </w:rPr>
        <w:t>名称）是中华人民共和国合法企业，法定地址______________________________。</w:t>
      </w:r>
    </w:p>
    <w:p w14:paraId="05EDDC3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w:t>
      </w:r>
      <w:r>
        <w:rPr>
          <w:rFonts w:hint="eastAsia" w:ascii="宋体" w:hAnsi="宋体" w:eastAsia="宋体" w:cs="宋体"/>
          <w:color w:val="000000"/>
          <w:sz w:val="24"/>
          <w:lang w:eastAsia="zh-CN"/>
        </w:rPr>
        <w:t>投标人</w:t>
      </w:r>
      <w:r>
        <w:rPr>
          <w:rFonts w:ascii="宋体" w:hAnsi="宋体" w:eastAsia="宋体" w:cs="宋体"/>
          <w:color w:val="000000"/>
          <w:sz w:val="24"/>
        </w:rPr>
        <w:t>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09DFAE4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D0B2E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6661B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B7F7B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45D52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36F286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424A60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CFEC7F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w:t>
      </w:r>
      <w:r>
        <w:rPr>
          <w:rFonts w:hint="eastAsia" w:ascii="宋体" w:hAnsi="宋体" w:eastAsia="宋体" w:cs="宋体"/>
          <w:color w:val="000000"/>
          <w:sz w:val="24"/>
          <w:lang w:eastAsia="zh-CN"/>
        </w:rPr>
        <w:t>投标人</w:t>
      </w:r>
      <w:r>
        <w:rPr>
          <w:rFonts w:ascii="宋体" w:hAnsi="宋体" w:eastAsia="宋体" w:cs="宋体"/>
          <w:color w:val="000000"/>
          <w:sz w:val="24"/>
        </w:rPr>
        <w:t>公章：</w:t>
      </w:r>
    </w:p>
    <w:p w14:paraId="6584E4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4B38A13">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77C79F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A7AEC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09E5ED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A010162">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3B7"/>
    <w:rsid w:val="0089189B"/>
    <w:rsid w:val="00FE375E"/>
    <w:rsid w:val="015A46C6"/>
    <w:rsid w:val="03B57B98"/>
    <w:rsid w:val="05EF0C76"/>
    <w:rsid w:val="05F760C0"/>
    <w:rsid w:val="075B079A"/>
    <w:rsid w:val="07C325BB"/>
    <w:rsid w:val="086C3A0D"/>
    <w:rsid w:val="08EF69B5"/>
    <w:rsid w:val="095A3F88"/>
    <w:rsid w:val="0B6149B5"/>
    <w:rsid w:val="0C8D2441"/>
    <w:rsid w:val="0CDE3037"/>
    <w:rsid w:val="0CF23C54"/>
    <w:rsid w:val="0F1F3081"/>
    <w:rsid w:val="102F7DE0"/>
    <w:rsid w:val="106B3265"/>
    <w:rsid w:val="11F3162F"/>
    <w:rsid w:val="120F44C8"/>
    <w:rsid w:val="121C111C"/>
    <w:rsid w:val="12C856B2"/>
    <w:rsid w:val="142E658A"/>
    <w:rsid w:val="15532ACA"/>
    <w:rsid w:val="15BD3FF6"/>
    <w:rsid w:val="17412575"/>
    <w:rsid w:val="17A7147E"/>
    <w:rsid w:val="17C30204"/>
    <w:rsid w:val="188720CE"/>
    <w:rsid w:val="18B6070B"/>
    <w:rsid w:val="19084220"/>
    <w:rsid w:val="192D167C"/>
    <w:rsid w:val="1A0F38E5"/>
    <w:rsid w:val="1A3D7B88"/>
    <w:rsid w:val="1AFC4E30"/>
    <w:rsid w:val="1B7236A1"/>
    <w:rsid w:val="1C175FE4"/>
    <w:rsid w:val="1D2A06BD"/>
    <w:rsid w:val="1F52137F"/>
    <w:rsid w:val="1FA2787C"/>
    <w:rsid w:val="20E63CC8"/>
    <w:rsid w:val="223920F2"/>
    <w:rsid w:val="238B1FD8"/>
    <w:rsid w:val="23925734"/>
    <w:rsid w:val="23C40309"/>
    <w:rsid w:val="242F168C"/>
    <w:rsid w:val="24D250A8"/>
    <w:rsid w:val="24EC3F48"/>
    <w:rsid w:val="255D66F7"/>
    <w:rsid w:val="257B28C0"/>
    <w:rsid w:val="25956469"/>
    <w:rsid w:val="28423E20"/>
    <w:rsid w:val="285443B9"/>
    <w:rsid w:val="29CA25B8"/>
    <w:rsid w:val="2A553B14"/>
    <w:rsid w:val="2AF8625E"/>
    <w:rsid w:val="2BF62881"/>
    <w:rsid w:val="2C665D4F"/>
    <w:rsid w:val="2CB77A13"/>
    <w:rsid w:val="2CE81574"/>
    <w:rsid w:val="2E11427C"/>
    <w:rsid w:val="2E643D0B"/>
    <w:rsid w:val="2F7C0AE2"/>
    <w:rsid w:val="2F863A2B"/>
    <w:rsid w:val="30642ABC"/>
    <w:rsid w:val="30FC5007"/>
    <w:rsid w:val="34216D97"/>
    <w:rsid w:val="34452E08"/>
    <w:rsid w:val="357E7F48"/>
    <w:rsid w:val="36F96280"/>
    <w:rsid w:val="3962520C"/>
    <w:rsid w:val="39694F9A"/>
    <w:rsid w:val="39A45FA8"/>
    <w:rsid w:val="39AF1383"/>
    <w:rsid w:val="39D51FF5"/>
    <w:rsid w:val="3A163F4A"/>
    <w:rsid w:val="3A2B6F44"/>
    <w:rsid w:val="3A6164C2"/>
    <w:rsid w:val="3A882310"/>
    <w:rsid w:val="3A915FFB"/>
    <w:rsid w:val="3C2D5DED"/>
    <w:rsid w:val="3C511972"/>
    <w:rsid w:val="3CAD3C40"/>
    <w:rsid w:val="3CB95EFC"/>
    <w:rsid w:val="3CDC4526"/>
    <w:rsid w:val="3DCF37D0"/>
    <w:rsid w:val="3DDC68F0"/>
    <w:rsid w:val="3E004EE0"/>
    <w:rsid w:val="3EA51649"/>
    <w:rsid w:val="4018293D"/>
    <w:rsid w:val="4230130C"/>
    <w:rsid w:val="42751089"/>
    <w:rsid w:val="4367618F"/>
    <w:rsid w:val="43825906"/>
    <w:rsid w:val="44893184"/>
    <w:rsid w:val="449F0313"/>
    <w:rsid w:val="44BF0470"/>
    <w:rsid w:val="44E64193"/>
    <w:rsid w:val="44F07657"/>
    <w:rsid w:val="45F12C0E"/>
    <w:rsid w:val="460A6A25"/>
    <w:rsid w:val="46972F63"/>
    <w:rsid w:val="47505600"/>
    <w:rsid w:val="49156DF5"/>
    <w:rsid w:val="499E30E5"/>
    <w:rsid w:val="4A1275F5"/>
    <w:rsid w:val="4AA64EC5"/>
    <w:rsid w:val="4B0D4E47"/>
    <w:rsid w:val="4BDC7196"/>
    <w:rsid w:val="4DC34779"/>
    <w:rsid w:val="4ECA68D4"/>
    <w:rsid w:val="5001658E"/>
    <w:rsid w:val="50862A5B"/>
    <w:rsid w:val="51800DFB"/>
    <w:rsid w:val="522023DE"/>
    <w:rsid w:val="528E234E"/>
    <w:rsid w:val="52EF06B7"/>
    <w:rsid w:val="538911B5"/>
    <w:rsid w:val="54722F1C"/>
    <w:rsid w:val="54990C67"/>
    <w:rsid w:val="56DC0F52"/>
    <w:rsid w:val="5714693E"/>
    <w:rsid w:val="573D67FF"/>
    <w:rsid w:val="5746712D"/>
    <w:rsid w:val="59426081"/>
    <w:rsid w:val="5A56101C"/>
    <w:rsid w:val="5B8B3026"/>
    <w:rsid w:val="5C2136F6"/>
    <w:rsid w:val="5D1F0D86"/>
    <w:rsid w:val="5E00464B"/>
    <w:rsid w:val="617F4EEF"/>
    <w:rsid w:val="61872A7D"/>
    <w:rsid w:val="618D5725"/>
    <w:rsid w:val="62512E4C"/>
    <w:rsid w:val="629B01DF"/>
    <w:rsid w:val="62E63110"/>
    <w:rsid w:val="635A29F5"/>
    <w:rsid w:val="63FC2C34"/>
    <w:rsid w:val="644D348F"/>
    <w:rsid w:val="64557C6B"/>
    <w:rsid w:val="64D81AB7"/>
    <w:rsid w:val="64E57E23"/>
    <w:rsid w:val="6516599A"/>
    <w:rsid w:val="656F3050"/>
    <w:rsid w:val="658057EC"/>
    <w:rsid w:val="66313FE8"/>
    <w:rsid w:val="663A47D5"/>
    <w:rsid w:val="67890AC8"/>
    <w:rsid w:val="68BF0AC0"/>
    <w:rsid w:val="68F848B2"/>
    <w:rsid w:val="68FB6C36"/>
    <w:rsid w:val="69135EB9"/>
    <w:rsid w:val="6A220F1A"/>
    <w:rsid w:val="6A6248A6"/>
    <w:rsid w:val="6A95794C"/>
    <w:rsid w:val="6ADA15C6"/>
    <w:rsid w:val="6BF609E5"/>
    <w:rsid w:val="6C47220F"/>
    <w:rsid w:val="6C5D623A"/>
    <w:rsid w:val="6CC02668"/>
    <w:rsid w:val="6CC55590"/>
    <w:rsid w:val="6CDE742D"/>
    <w:rsid w:val="6D1D7FD0"/>
    <w:rsid w:val="6F016913"/>
    <w:rsid w:val="6F5B58E3"/>
    <w:rsid w:val="6FAC2A3A"/>
    <w:rsid w:val="6FB33F23"/>
    <w:rsid w:val="71DD6DB1"/>
    <w:rsid w:val="721F2FE3"/>
    <w:rsid w:val="72593500"/>
    <w:rsid w:val="72A10F1A"/>
    <w:rsid w:val="730C568B"/>
    <w:rsid w:val="732D7130"/>
    <w:rsid w:val="734E622F"/>
    <w:rsid w:val="735D6CE3"/>
    <w:rsid w:val="73CC27E5"/>
    <w:rsid w:val="73DB3FB6"/>
    <w:rsid w:val="742A559B"/>
    <w:rsid w:val="74801CB7"/>
    <w:rsid w:val="74CE23CA"/>
    <w:rsid w:val="7677439C"/>
    <w:rsid w:val="77C55445"/>
    <w:rsid w:val="77DF1E38"/>
    <w:rsid w:val="78F66FE4"/>
    <w:rsid w:val="791F7C53"/>
    <w:rsid w:val="79272AC6"/>
    <w:rsid w:val="79EF2DF2"/>
    <w:rsid w:val="7A291E51"/>
    <w:rsid w:val="7A9D7BC5"/>
    <w:rsid w:val="7BBC2F7D"/>
    <w:rsid w:val="7BDC7AE0"/>
    <w:rsid w:val="7C635E3F"/>
    <w:rsid w:val="7C952D02"/>
    <w:rsid w:val="7D492940"/>
    <w:rsid w:val="7DAC0FD6"/>
    <w:rsid w:val="7E33329E"/>
    <w:rsid w:val="7E9052F2"/>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3"/>
    <w:qFormat/>
    <w:uiPriority w:val="9"/>
    <w:rPr>
      <w:rFonts w:ascii="Arial" w:hAnsi="Arial" w:eastAsia="Arial" w:cs="Arial"/>
      <w:sz w:val="40"/>
      <w:szCs w:val="40"/>
    </w:rPr>
  </w:style>
  <w:style w:type="character" w:customStyle="1" w:styleId="37">
    <w:name w:val="Heading 2 Char"/>
    <w:basedOn w:val="32"/>
    <w:link w:val="4"/>
    <w:qFormat/>
    <w:uiPriority w:val="9"/>
    <w:rPr>
      <w:rFonts w:ascii="Arial" w:hAnsi="Arial" w:eastAsia="Arial" w:cs="Arial"/>
      <w:sz w:val="34"/>
    </w:rPr>
  </w:style>
  <w:style w:type="character" w:customStyle="1" w:styleId="38">
    <w:name w:val="Heading 3 Char"/>
    <w:basedOn w:val="32"/>
    <w:link w:val="5"/>
    <w:qFormat/>
    <w:uiPriority w:val="9"/>
    <w:rPr>
      <w:rFonts w:ascii="Arial" w:hAnsi="Arial" w:eastAsia="Arial" w:cs="Arial"/>
      <w:sz w:val="30"/>
      <w:szCs w:val="30"/>
    </w:rPr>
  </w:style>
  <w:style w:type="character" w:customStyle="1" w:styleId="39">
    <w:name w:val="Heading 4 Char"/>
    <w:basedOn w:val="32"/>
    <w:link w:val="6"/>
    <w:qFormat/>
    <w:uiPriority w:val="9"/>
    <w:rPr>
      <w:rFonts w:ascii="Arial" w:hAnsi="Arial" w:eastAsia="Arial" w:cs="Arial"/>
      <w:b/>
      <w:bCs/>
      <w:sz w:val="26"/>
      <w:szCs w:val="26"/>
    </w:rPr>
  </w:style>
  <w:style w:type="character" w:customStyle="1" w:styleId="40">
    <w:name w:val="Heading 5 Char"/>
    <w:basedOn w:val="32"/>
    <w:link w:val="7"/>
    <w:qFormat/>
    <w:uiPriority w:val="9"/>
    <w:rPr>
      <w:rFonts w:ascii="Arial" w:hAnsi="Arial" w:eastAsia="Arial" w:cs="Arial"/>
      <w:b/>
      <w:bCs/>
      <w:sz w:val="24"/>
      <w:szCs w:val="24"/>
    </w:rPr>
  </w:style>
  <w:style w:type="character" w:customStyle="1" w:styleId="41">
    <w:name w:val="Heading 6 Char"/>
    <w:basedOn w:val="32"/>
    <w:link w:val="8"/>
    <w:qFormat/>
    <w:uiPriority w:val="9"/>
    <w:rPr>
      <w:rFonts w:ascii="Arial" w:hAnsi="Arial" w:eastAsia="Arial" w:cs="Arial"/>
      <w:b/>
      <w:bCs/>
      <w:sz w:val="22"/>
      <w:szCs w:val="22"/>
    </w:rPr>
  </w:style>
  <w:style w:type="character" w:customStyle="1" w:styleId="42">
    <w:name w:val="Heading 7 Char"/>
    <w:basedOn w:val="32"/>
    <w:link w:val="9"/>
    <w:qFormat/>
    <w:uiPriority w:val="9"/>
    <w:rPr>
      <w:rFonts w:ascii="Arial" w:hAnsi="Arial" w:eastAsia="Arial" w:cs="Arial"/>
      <w:b/>
      <w:bCs/>
      <w:i/>
      <w:iCs/>
      <w:sz w:val="22"/>
      <w:szCs w:val="22"/>
    </w:rPr>
  </w:style>
  <w:style w:type="character" w:customStyle="1" w:styleId="43">
    <w:name w:val="Heading 8 Char"/>
    <w:basedOn w:val="32"/>
    <w:link w:val="10"/>
    <w:qFormat/>
    <w:uiPriority w:val="9"/>
    <w:rPr>
      <w:rFonts w:ascii="Arial" w:hAnsi="Arial" w:eastAsia="Arial" w:cs="Arial"/>
      <w:i/>
      <w:iCs/>
      <w:sz w:val="22"/>
      <w:szCs w:val="22"/>
    </w:rPr>
  </w:style>
  <w:style w:type="character" w:customStyle="1" w:styleId="44">
    <w:name w:val="Heading 9 Char"/>
    <w:basedOn w:val="32"/>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link w:val="18"/>
    <w:qFormat/>
    <w:uiPriority w:val="99"/>
  </w:style>
  <w:style w:type="character" w:customStyle="1" w:styleId="55">
    <w:name w:val="Caption Char"/>
    <w:link w:val="18"/>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heme="minorHAnsi" w:hAnsiTheme="minorHAnsi" w:eastAsiaTheme="minorEastAsia" w:cstheme="minorBidi"/>
    </w:rPr>
  </w:style>
  <w:style w:type="paragraph" w:customStyle="1" w:styleId="184">
    <w:name w:val="Default"/>
    <w:qFormat/>
    <w:uiPriority w:val="0"/>
    <w:pPr>
      <w:widowControl w:val="0"/>
      <w:autoSpaceDE w:val="0"/>
      <w:autoSpaceDN w:val="0"/>
      <w:adjustRightInd w:val="0"/>
    </w:pPr>
    <w:rPr>
      <w:rFonts w:hint="default" w:ascii="宋体" w:hAnsi="Times New Roman" w:eastAsia="宋体" w:cs="Times New Roman"/>
      <w:color w:val="000000"/>
      <w:sz w:val="24"/>
      <w:lang w:val="en-US" w:eastAsia="zh-CN" w:bidi="ar-SA"/>
    </w:rPr>
  </w:style>
  <w:style w:type="paragraph" w:customStyle="1" w:styleId="185">
    <w:name w:val="Table Text"/>
    <w:basedOn w:val="1"/>
    <w:semiHidden/>
    <w:qFormat/>
    <w:uiPriority w:val="0"/>
    <w:rPr>
      <w:rFonts w:ascii="宋体" w:hAnsi="宋体" w:eastAsia="宋体" w:cs="宋体"/>
      <w:sz w:val="16"/>
      <w:szCs w:val="16"/>
      <w:lang w:val="en-US" w:eastAsia="en-US" w:bidi="ar-SA"/>
    </w:rPr>
  </w:style>
  <w:style w:type="table" w:customStyle="1" w:styleId="1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290</Words>
  <Characters>322</Characters>
  <TotalTime>0</TotalTime>
  <ScaleCrop>false</ScaleCrop>
  <LinksUpToDate>false</LinksUpToDate>
  <CharactersWithSpaces>345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2026-04-15T06:27:10Z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B75DE05E853B4A34BDB69E0A126F6CDF_13</vt:lpwstr>
  </property>
  <property fmtid="{D5CDD505-2E9C-101B-9397-08002B2CF9AE}" pid="4" name="KSOTemplateDocerSaveRecord">
    <vt:lpwstr>eyJoZGlkIjoiZWY4YTdjODU0OTdjMzNhMjAwOTY1ZGY2MTViMWM4NGMiLCJ1c2VySWQiOiI2OTQ4MTc1NDIifQ==</vt:lpwstr>
  </property>
</Properties>
</file>