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72AA3">
      <w:pPr>
        <w:spacing w:line="360" w:lineRule="exact"/>
        <w:jc w:val="center"/>
        <w:rPr>
          <w:rFonts w:hint="eastAsia" w:ascii="宋体" w:hAnsi="宋体" w:eastAsia="宋体" w:cs="宋体"/>
          <w:b/>
          <w:kern w:val="0"/>
          <w:sz w:val="28"/>
          <w:szCs w:val="28"/>
          <w:lang w:eastAsia="zh-CN"/>
        </w:rPr>
      </w:pPr>
      <w:r>
        <w:rPr>
          <w:rFonts w:hint="eastAsia" w:ascii="宋体" w:hAnsi="宋体" w:eastAsia="宋体" w:cs="宋体"/>
          <w:b/>
          <w:kern w:val="0"/>
          <w:sz w:val="28"/>
          <w:szCs w:val="28"/>
        </w:rPr>
        <w:t>检验标本委托检验方的能力要求</w:t>
      </w:r>
      <w:bookmarkStart w:id="0" w:name="_GoBack"/>
      <w:r>
        <w:rPr>
          <w:rFonts w:hint="eastAsia" w:ascii="宋体" w:hAnsi="宋体" w:eastAsia="宋体" w:cs="宋体"/>
          <w:b/>
          <w:kern w:val="0"/>
          <w:sz w:val="28"/>
          <w:szCs w:val="28"/>
          <w:lang w:eastAsia="zh-CN"/>
        </w:rPr>
        <w:t>（特殊检验）</w:t>
      </w:r>
      <w:bookmarkEnd w:id="0"/>
    </w:p>
    <w:p w14:paraId="7CADA923">
      <w:pPr>
        <w:spacing w:line="360" w:lineRule="exact"/>
        <w:rPr>
          <w:rFonts w:ascii="宋体" w:hAnsi="宋体" w:eastAsia="宋体" w:cs="宋体"/>
          <w:kern w:val="0"/>
          <w:sz w:val="24"/>
        </w:rPr>
      </w:pPr>
      <w:r>
        <w:rPr>
          <w:rFonts w:hint="eastAsia" w:ascii="宋体" w:hAnsi="宋体" w:eastAsia="宋体" w:cs="宋体"/>
          <w:kern w:val="0"/>
          <w:sz w:val="24"/>
        </w:rPr>
        <w:t>1、证照齐全。</w:t>
      </w:r>
    </w:p>
    <w:p w14:paraId="4F0A2425">
      <w:pPr>
        <w:spacing w:line="360" w:lineRule="exact"/>
        <w:rPr>
          <w:rFonts w:ascii="宋体" w:hAnsi="宋体" w:eastAsia="宋体" w:cs="宋体"/>
          <w:kern w:val="0"/>
          <w:sz w:val="24"/>
        </w:rPr>
      </w:pPr>
      <w:r>
        <w:rPr>
          <w:rFonts w:hint="eastAsia" w:ascii="宋体" w:hAnsi="宋体" w:eastAsia="宋体" w:cs="宋体"/>
          <w:kern w:val="0"/>
          <w:sz w:val="24"/>
        </w:rPr>
        <w:t>2、开展项目：不得少于目前我院外送委托检验的项目。</w:t>
      </w:r>
    </w:p>
    <w:p w14:paraId="6637A2F5">
      <w:pPr>
        <w:spacing w:line="360" w:lineRule="exact"/>
        <w:rPr>
          <w:rFonts w:ascii="宋体" w:hAnsi="宋体" w:eastAsia="宋体" w:cs="宋体"/>
          <w:kern w:val="0"/>
          <w:sz w:val="24"/>
        </w:rPr>
      </w:pPr>
      <w:r>
        <w:rPr>
          <w:rFonts w:hint="eastAsia" w:ascii="宋体" w:hAnsi="宋体" w:eastAsia="宋体" w:cs="宋体"/>
          <w:kern w:val="0"/>
          <w:sz w:val="24"/>
        </w:rPr>
        <w:t>3、委托检验的项目中有可参加的室间质评计划的项目应提供近二年国家临床检验中心和福建省临床检验中心组织的室间质量评价活动的合格证书。无可参加室间质评计划的检验项目应提供实验室间比对（与省级三甲医院比对）的原始记录。室内质控工作运行良好。</w:t>
      </w:r>
    </w:p>
    <w:p w14:paraId="0164E11A">
      <w:pPr>
        <w:spacing w:line="360" w:lineRule="exact"/>
        <w:rPr>
          <w:rFonts w:ascii="宋体" w:hAnsi="宋体" w:eastAsia="宋体" w:cs="宋体"/>
          <w:kern w:val="0"/>
          <w:sz w:val="24"/>
        </w:rPr>
      </w:pPr>
      <w:r>
        <w:rPr>
          <w:rFonts w:hint="eastAsia" w:ascii="宋体" w:hAnsi="宋体" w:eastAsia="宋体" w:cs="宋体"/>
          <w:kern w:val="0"/>
          <w:sz w:val="24"/>
        </w:rPr>
        <w:t>4、实验室信誉良好，能按时完成任务。</w:t>
      </w:r>
    </w:p>
    <w:p w14:paraId="6AFAD61D">
      <w:pPr>
        <w:spacing w:line="360" w:lineRule="exact"/>
        <w:rPr>
          <w:rFonts w:ascii="宋体" w:hAnsi="宋体" w:eastAsia="宋体" w:cs="宋体"/>
          <w:kern w:val="0"/>
          <w:sz w:val="24"/>
        </w:rPr>
      </w:pPr>
      <w:r>
        <w:rPr>
          <w:rFonts w:hint="eastAsia" w:ascii="宋体" w:hAnsi="宋体" w:eastAsia="宋体" w:cs="宋体"/>
          <w:kern w:val="0"/>
          <w:sz w:val="24"/>
        </w:rPr>
        <w:t>5、接收服务要求：应在每周一到周六早上11:00左右由专业专职的接收员上门负责医院标本的规范收集、分装与保存。应采用专业的标本运输箱，保障标本的安全性与密封性，并符合国家生物安全运输要求，应配备定位系统确保标本安全无误不遗失。</w:t>
      </w:r>
    </w:p>
    <w:p w14:paraId="161AEB67">
      <w:pPr>
        <w:spacing w:line="360" w:lineRule="exact"/>
        <w:rPr>
          <w:rFonts w:ascii="宋体" w:hAnsi="宋体" w:eastAsia="宋体" w:cs="宋体"/>
          <w:kern w:val="0"/>
          <w:sz w:val="24"/>
        </w:rPr>
      </w:pPr>
      <w:r>
        <w:rPr>
          <w:rFonts w:hint="eastAsia" w:ascii="宋体" w:hAnsi="宋体" w:eastAsia="宋体" w:cs="宋体"/>
          <w:kern w:val="0"/>
          <w:sz w:val="24"/>
        </w:rPr>
        <w:t>6、应在我院安装前端采集系统以实施数据对接</w:t>
      </w:r>
      <w:r>
        <w:rPr>
          <w:rFonts w:hint="eastAsia" w:ascii="宋体" w:hAnsi="宋体" w:eastAsia="宋体" w:cs="宋体"/>
          <w:kern w:val="0"/>
          <w:sz w:val="24"/>
          <w:lang w:eastAsia="zh-CN"/>
        </w:rPr>
        <w:t>，连接系统所需接口连接改造等费用须有投标方承担</w:t>
      </w:r>
      <w:r>
        <w:rPr>
          <w:rFonts w:hint="eastAsia" w:ascii="宋体" w:hAnsi="宋体" w:eastAsia="宋体" w:cs="宋体"/>
          <w:kern w:val="0"/>
          <w:sz w:val="24"/>
        </w:rPr>
        <w:t>。标本检测后，可以直接把报告结果（含检测方法、检测仪器等报告单上必须体现的信息）传送到我院LIS系统中，保证住院医生能够第一时间在医生工作站看到病人的报告单，门诊患者能在医院的自助报告打印机上打印报告。</w:t>
      </w:r>
    </w:p>
    <w:p w14:paraId="48EBF954">
      <w:pPr>
        <w:spacing w:line="360" w:lineRule="exact"/>
        <w:rPr>
          <w:rFonts w:ascii="宋体" w:hAnsi="宋体" w:eastAsia="宋体" w:cs="宋体"/>
          <w:kern w:val="0"/>
          <w:sz w:val="24"/>
        </w:rPr>
      </w:pPr>
      <w:r>
        <w:rPr>
          <w:rFonts w:hint="eastAsia" w:ascii="宋体" w:hAnsi="宋体" w:eastAsia="宋体" w:cs="宋体"/>
          <w:kern w:val="0"/>
          <w:sz w:val="24"/>
        </w:rPr>
        <w:t>7、应具备完善的异常情况处理流程：标本量及性状异常的处理，复查的处理，标本补送的处理，项目加做的处理，其他特殊情况的处理。</w:t>
      </w:r>
    </w:p>
    <w:p w14:paraId="06DC9AC2">
      <w:pPr>
        <w:spacing w:line="360" w:lineRule="exact"/>
        <w:rPr>
          <w:rFonts w:ascii="宋体" w:hAnsi="宋体" w:eastAsia="宋体" w:cs="宋体"/>
          <w:kern w:val="0"/>
          <w:sz w:val="24"/>
        </w:rPr>
      </w:pPr>
      <w:r>
        <w:rPr>
          <w:rFonts w:hint="eastAsia" w:ascii="宋体" w:hAnsi="宋体" w:eastAsia="宋体" w:cs="宋体"/>
          <w:kern w:val="0"/>
          <w:sz w:val="24"/>
        </w:rPr>
        <w:t>8、标本保存期：生化类标本保存1周，免疫类标本保存1个月，特殊标本保存1个月以上，以备查阅及复查。</w:t>
      </w:r>
    </w:p>
    <w:p w14:paraId="71C09E3A">
      <w:pPr>
        <w:spacing w:line="360" w:lineRule="exact"/>
        <w:rPr>
          <w:rFonts w:ascii="宋体" w:hAnsi="宋体" w:eastAsia="宋体" w:cs="宋体"/>
          <w:kern w:val="0"/>
          <w:sz w:val="24"/>
        </w:rPr>
      </w:pPr>
      <w:r>
        <w:rPr>
          <w:rFonts w:hint="eastAsia" w:ascii="宋体" w:hAnsi="宋体" w:eastAsia="宋体" w:cs="宋体"/>
          <w:kern w:val="0"/>
          <w:sz w:val="24"/>
        </w:rPr>
        <w:t>9、应具备专业而完善的客服平台在线服务系统，提供多种报告实时查询方式、并受理业务咨询，结果查询，投诉处理等。</w:t>
      </w:r>
    </w:p>
    <w:p w14:paraId="47A7A004">
      <w:pPr>
        <w:spacing w:line="360" w:lineRule="exact"/>
        <w:rPr>
          <w:rFonts w:ascii="宋体" w:hAnsi="宋体" w:eastAsia="宋体" w:cs="宋体"/>
          <w:kern w:val="0"/>
          <w:sz w:val="24"/>
        </w:rPr>
      </w:pPr>
      <w:r>
        <w:rPr>
          <w:rFonts w:hint="eastAsia" w:ascii="宋体" w:hAnsi="宋体" w:eastAsia="宋体" w:cs="宋体"/>
          <w:kern w:val="0"/>
          <w:sz w:val="24"/>
        </w:rPr>
        <w:t>10、严格按照省级公立医院医疗服务指导价格收费，不得套收。</w:t>
      </w:r>
    </w:p>
    <w:p w14:paraId="2ECE5850">
      <w:pPr>
        <w:spacing w:line="360" w:lineRule="exact"/>
        <w:rPr>
          <w:rFonts w:ascii="宋体" w:hAnsi="宋体" w:eastAsia="宋体" w:cs="宋体"/>
          <w:kern w:val="0"/>
          <w:sz w:val="24"/>
        </w:rPr>
      </w:pPr>
      <w:r>
        <w:rPr>
          <w:rFonts w:hint="eastAsia" w:ascii="宋体" w:hAnsi="宋体" w:eastAsia="宋体" w:cs="宋体"/>
          <w:kern w:val="0"/>
          <w:sz w:val="24"/>
        </w:rPr>
        <w:t>11、通过CAP或CNAS ISO 15189认可（加分项）。</w:t>
      </w:r>
    </w:p>
    <w:p w14:paraId="464DB59D">
      <w:pPr>
        <w:spacing w:line="360" w:lineRule="exact"/>
        <w:rPr>
          <w:rFonts w:ascii="宋体" w:hAnsi="宋体" w:eastAsia="宋体" w:cs="宋体"/>
          <w:kern w:val="0"/>
          <w:sz w:val="24"/>
        </w:rPr>
      </w:pPr>
      <w:r>
        <w:rPr>
          <w:rFonts w:hint="eastAsia" w:ascii="宋体" w:hAnsi="宋体" w:eastAsia="宋体" w:cs="宋体"/>
          <w:kern w:val="0"/>
          <w:sz w:val="24"/>
        </w:rPr>
        <w:t>12、冷链运输服务应满足国家药品冷链物流运作规范标准，需要冷冻运输的标本应具备冷冻运输的条件，并应在服务过程中严格执行，标本接收运输必须提供 GPS 定位和温控系统服务。</w:t>
      </w:r>
    </w:p>
    <w:p w14:paraId="1460D3D2">
      <w:pPr>
        <w:spacing w:line="360" w:lineRule="exact"/>
        <w:rPr>
          <w:rFonts w:ascii="宋体" w:hAnsi="宋体" w:eastAsia="宋体" w:cs="宋体"/>
          <w:kern w:val="0"/>
          <w:sz w:val="24"/>
        </w:rPr>
      </w:pPr>
      <w:r>
        <w:rPr>
          <w:rFonts w:hint="eastAsia" w:ascii="宋体" w:hAnsi="宋体" w:eastAsia="宋体" w:cs="宋体"/>
          <w:kern w:val="0"/>
          <w:sz w:val="24"/>
        </w:rPr>
        <w:t>13、签署的委托检验协议中必须有覆盖检验全过程的质量保证的条款。</w:t>
      </w:r>
    </w:p>
    <w:p w14:paraId="3C09DBE3">
      <w:pPr>
        <w:spacing w:line="360" w:lineRule="exact"/>
        <w:rPr>
          <w:rFonts w:ascii="宋体" w:hAnsi="宋体" w:eastAsia="宋体" w:cs="宋体"/>
          <w:kern w:val="0"/>
          <w:sz w:val="24"/>
        </w:rPr>
      </w:pPr>
      <w:r>
        <w:rPr>
          <w:rFonts w:hint="eastAsia" w:ascii="宋体" w:hAnsi="宋体" w:eastAsia="宋体" w:cs="宋体"/>
          <w:kern w:val="0"/>
          <w:sz w:val="24"/>
        </w:rPr>
        <w:t>14、部分项目出具报告时间要求：异常凝血酶原（PIVKA-Ⅱ）测定、壳多糖酶3样蛋白1要求在24小时内出具检查报告。外斐氏反应、17α羟孕酮测定要求在二天内出具检查报告。药物浓度测定、血浆蛋白C活性测定、血浆蛋白S测定、纤溶酶-a2纤溶酶抑制剂复合体(PIC)测定、凝血酶-抗凝血酶Ⅲ复合物测定(TAT)、25羟维生素D测定及钙卫蛋白测定要求在三天内出具检查报告。白血病融合基因分型要求在四天内出具报告。</w:t>
      </w:r>
    </w:p>
    <w:p w14:paraId="0939CA36">
      <w:pPr>
        <w:spacing w:line="360" w:lineRule="exact"/>
        <w:rPr>
          <w:rFonts w:ascii="宋体" w:hAnsi="宋体" w:eastAsia="宋体" w:cs="宋体"/>
          <w:kern w:val="0"/>
          <w:sz w:val="24"/>
        </w:rPr>
      </w:pPr>
      <w:r>
        <w:rPr>
          <w:rFonts w:hint="eastAsia" w:ascii="宋体" w:hAnsi="宋体" w:eastAsia="宋体" w:cs="宋体"/>
          <w:kern w:val="0"/>
          <w:sz w:val="24"/>
        </w:rPr>
        <w:t>15、外送的药物浓度检测标本出现危急值时，第三方检测机构工作人员需在第一时间向我院报告接收人员报告危急值，并应在外送项目合作协议上明确危急值项目、阈值及通知方式、责任部门和人员，并将合作协议备案医疗质量管理部门。</w:t>
      </w:r>
    </w:p>
    <w:p w14:paraId="0953B1F6">
      <w:pPr>
        <w:spacing w:line="360" w:lineRule="exact"/>
        <w:rPr>
          <w:rFonts w:ascii="宋体" w:hAnsi="宋体" w:eastAsia="宋体" w:cs="宋体"/>
          <w:kern w:val="0"/>
          <w:sz w:val="24"/>
        </w:rPr>
      </w:pPr>
      <w:r>
        <w:rPr>
          <w:rFonts w:hint="eastAsia" w:ascii="宋体" w:hAnsi="宋体" w:eastAsia="宋体" w:cs="宋体"/>
          <w:kern w:val="0"/>
          <w:sz w:val="24"/>
        </w:rPr>
        <w:t>16、实验室应提供完善的质量管理规章制度方案。</w:t>
      </w:r>
    </w:p>
    <w:p w14:paraId="6686EB79">
      <w:pPr>
        <w:spacing w:line="360" w:lineRule="exact"/>
        <w:rPr>
          <w:rFonts w:ascii="宋体" w:hAnsi="宋体" w:eastAsia="宋体" w:cs="宋体"/>
          <w:kern w:val="0"/>
          <w:sz w:val="24"/>
        </w:rPr>
      </w:pPr>
      <w:r>
        <w:rPr>
          <w:rFonts w:hint="eastAsia" w:ascii="宋体" w:hAnsi="宋体" w:eastAsia="宋体" w:cs="宋体"/>
          <w:kern w:val="0"/>
          <w:sz w:val="24"/>
        </w:rPr>
        <w:t>17、实验室应提供完善的检验检查结果危急值处理预案。</w:t>
      </w:r>
    </w:p>
    <w:p w14:paraId="118E8E87">
      <w:pPr>
        <w:spacing w:line="360" w:lineRule="exact"/>
        <w:rPr>
          <w:rFonts w:ascii="宋体" w:hAnsi="宋体" w:eastAsia="宋体" w:cs="宋体"/>
          <w:kern w:val="0"/>
          <w:sz w:val="24"/>
        </w:rPr>
      </w:pPr>
      <w:r>
        <w:rPr>
          <w:rFonts w:hint="eastAsia" w:ascii="宋体" w:hAnsi="宋体" w:eastAsia="宋体" w:cs="宋体"/>
          <w:kern w:val="0"/>
          <w:sz w:val="24"/>
        </w:rPr>
        <w:t>18、实验室应提供完善的应急服务方案。</w:t>
      </w:r>
    </w:p>
    <w:p w14:paraId="12B6D5BF">
      <w:pPr>
        <w:spacing w:line="360" w:lineRule="exact"/>
        <w:rPr>
          <w:rFonts w:ascii="宋体" w:hAnsi="宋体" w:eastAsia="宋体" w:cs="宋体"/>
          <w:kern w:val="0"/>
          <w:sz w:val="24"/>
        </w:rPr>
      </w:pPr>
      <w:r>
        <w:rPr>
          <w:rFonts w:hint="eastAsia" w:ascii="宋体" w:hAnsi="宋体" w:eastAsia="宋体" w:cs="宋体"/>
          <w:kern w:val="0"/>
          <w:sz w:val="24"/>
        </w:rPr>
        <w:t>19、实验室应具有市级或以上卫生主管部门颁发的《可感染人类的高致病性病原微生物菌 (毒) 种或样本准运证书》。</w:t>
      </w:r>
    </w:p>
    <w:p w14:paraId="70BF72BD">
      <w:pPr>
        <w:spacing w:line="360" w:lineRule="exact"/>
        <w:rPr>
          <w:rFonts w:ascii="宋体" w:hAnsi="宋体" w:eastAsia="宋体" w:cs="宋体"/>
          <w:color w:val="FF0000"/>
          <w:kern w:val="0"/>
          <w:sz w:val="24"/>
        </w:rPr>
      </w:pPr>
      <w:r>
        <w:rPr>
          <w:rFonts w:hint="eastAsia" w:ascii="宋体" w:hAnsi="宋体" w:eastAsia="宋体" w:cs="宋体"/>
          <w:color w:val="FF0000"/>
          <w:kern w:val="0"/>
          <w:sz w:val="24"/>
        </w:rPr>
        <w:t>20、一旦我方有能力开展委托检验的项目，将随时收回项目自行开展。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ZGQzYzE5ZjQwYTkxMmNlYmU1OTM5MWFjZDdjOGQifQ=="/>
  </w:docVars>
  <w:rsids>
    <w:rsidRoot w:val="7F9BF313"/>
    <w:rsid w:val="000E353E"/>
    <w:rsid w:val="001B1D10"/>
    <w:rsid w:val="001C305D"/>
    <w:rsid w:val="001E3431"/>
    <w:rsid w:val="002F3FA1"/>
    <w:rsid w:val="003263AD"/>
    <w:rsid w:val="004F68FF"/>
    <w:rsid w:val="00580947"/>
    <w:rsid w:val="00616E1A"/>
    <w:rsid w:val="00745C38"/>
    <w:rsid w:val="00794453"/>
    <w:rsid w:val="007B0469"/>
    <w:rsid w:val="0081032A"/>
    <w:rsid w:val="00822F56"/>
    <w:rsid w:val="00846192"/>
    <w:rsid w:val="00871001"/>
    <w:rsid w:val="009963B5"/>
    <w:rsid w:val="00AA029D"/>
    <w:rsid w:val="00C36A38"/>
    <w:rsid w:val="00C437B6"/>
    <w:rsid w:val="00C7214A"/>
    <w:rsid w:val="00DB78AA"/>
    <w:rsid w:val="00FB5905"/>
    <w:rsid w:val="08144141"/>
    <w:rsid w:val="125848A5"/>
    <w:rsid w:val="13E250F3"/>
    <w:rsid w:val="32911815"/>
    <w:rsid w:val="3E35213F"/>
    <w:rsid w:val="43961300"/>
    <w:rsid w:val="50855F71"/>
    <w:rsid w:val="5908622A"/>
    <w:rsid w:val="5CD85FA0"/>
    <w:rsid w:val="5D753EAF"/>
    <w:rsid w:val="631A1657"/>
    <w:rsid w:val="70B825D8"/>
    <w:rsid w:val="7F9BF313"/>
    <w:rsid w:val="7FBF2B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mycomputer</Company>
  <Pages>2</Pages>
  <Words>1164</Words>
  <Characters>1214</Characters>
  <Lines>8</Lines>
  <Paragraphs>2</Paragraphs>
  <TotalTime>0</TotalTime>
  <ScaleCrop>false</ScaleCrop>
  <LinksUpToDate>false</LinksUpToDate>
  <CharactersWithSpaces>1220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2023-03-30T22:17:00Z</dcterms:created>
  <dc:creator>何荣彬</dc:creator>
  <cp:lastModifiedBy>点沫春秋</cp:lastModifiedBy>
  <cp:lastPrinted>2023-03-30T07:20:00Z</cp:lastPrinted>
  <dcterms:modified xsi:type="dcterms:W3CDTF">2025-03-13T02:38:16Z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B4B7A28F48C64D84B0AC678394A2D6BD_13</vt:lpwstr>
  </property>
  <property fmtid="{D5CDD505-2E9C-101B-9397-08002B2CF9AE}" pid="4" name="KSOTemplateDocerSaveRecord">
    <vt:lpwstr>eyJoZGlkIjoiNjgyZGQzYzE5ZjQwYTkxMmNlYmU1OTM5MWFjZDdjOGQiLCJ1c2VySWQiOiIyMDcyOTQ4MzQifQ==</vt:lpwstr>
  </property>
</Properties>
</file>