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5ED4D">
      <w:pPr>
        <w:jc w:val="center"/>
        <w:rPr>
          <w:rFonts w:hint="default"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项目需求</w:t>
      </w:r>
    </w:p>
    <w:tbl>
      <w:tblPr>
        <w:tblStyle w:val="11"/>
        <w:tblW w:w="915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6720"/>
      </w:tblGrid>
      <w:tr w14:paraId="52E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30" w:type="dxa"/>
            <w:vAlign w:val="center"/>
          </w:tcPr>
          <w:p w14:paraId="3DB0638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项目名称</w:t>
            </w:r>
          </w:p>
        </w:tc>
        <w:tc>
          <w:tcPr>
            <w:tcW w:w="6720" w:type="dxa"/>
            <w:vAlign w:val="center"/>
          </w:tcPr>
          <w:p w14:paraId="67BBE2B6">
            <w:pPr>
              <w:widowControl/>
              <w:spacing w:line="48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医疗电子票据系统国产化适配改造</w:t>
            </w:r>
          </w:p>
        </w:tc>
      </w:tr>
      <w:tr w14:paraId="678B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3" w:hRule="atLeast"/>
        </w:trPr>
        <w:tc>
          <w:tcPr>
            <w:tcW w:w="9150" w:type="dxa"/>
            <w:gridSpan w:val="2"/>
          </w:tcPr>
          <w:p w14:paraId="0E80361D">
            <w:pPr>
              <w:pStyle w:val="9"/>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rPr>
              <w:t>需求内容：</w:t>
            </w:r>
          </w:p>
          <w:p w14:paraId="2D27A16A">
            <w:pPr>
              <w:pStyle w:val="9"/>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420" w:firstLineChars="0"/>
              <w:jc w:val="both"/>
              <w:textAlignment w:val="auto"/>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医疗电子票据系统功能适配</w:t>
            </w:r>
          </w:p>
          <w:p w14:paraId="0C3DC906">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cstheme="minorEastAsia"/>
                <w:b w:val="0"/>
                <w:bCs w:val="0"/>
                <w:color w:val="auto"/>
                <w:kern w:val="0"/>
                <w:sz w:val="24"/>
                <w:szCs w:val="24"/>
                <w:highlight w:val="none"/>
                <w:lang w:val="en-US" w:eastAsia="zh-CN" w:bidi="ar-SA"/>
              </w:rPr>
              <w:t>系统</w:t>
            </w:r>
            <w:r>
              <w:rPr>
                <w:rFonts w:hint="eastAsia" w:asciiTheme="minorEastAsia" w:hAnsiTheme="minorEastAsia" w:eastAsiaTheme="minorEastAsia" w:cstheme="minorEastAsia"/>
                <w:b w:val="0"/>
                <w:bCs w:val="0"/>
                <w:color w:val="auto"/>
                <w:kern w:val="0"/>
                <w:sz w:val="24"/>
                <w:szCs w:val="24"/>
                <w:highlight w:val="none"/>
                <w:lang w:val="en-US" w:eastAsia="zh-CN" w:bidi="ar-SA"/>
              </w:rPr>
              <w:t>完成信创适配改造后，系统功能模块需要与规定的功能模块保持一致，且要保证系统各项功均能</w:t>
            </w:r>
            <w:r>
              <w:rPr>
                <w:rFonts w:hint="eastAsia" w:asciiTheme="minorEastAsia" w:hAnsiTheme="minorEastAsia" w:cstheme="minorEastAsia"/>
                <w:b w:val="0"/>
                <w:bCs w:val="0"/>
                <w:color w:val="auto"/>
                <w:kern w:val="0"/>
                <w:sz w:val="24"/>
                <w:szCs w:val="24"/>
                <w:highlight w:val="none"/>
                <w:lang w:val="en-US" w:eastAsia="zh-CN" w:bidi="ar-SA"/>
              </w:rPr>
              <w:t>在国产化环境下</w:t>
            </w:r>
            <w:r>
              <w:rPr>
                <w:rFonts w:hint="eastAsia" w:asciiTheme="minorEastAsia" w:hAnsiTheme="minorEastAsia" w:eastAsiaTheme="minorEastAsia" w:cstheme="minorEastAsia"/>
                <w:b w:val="0"/>
                <w:bCs w:val="0"/>
                <w:color w:val="auto"/>
                <w:kern w:val="0"/>
                <w:sz w:val="24"/>
                <w:szCs w:val="24"/>
                <w:highlight w:val="none"/>
                <w:lang w:val="en-US" w:eastAsia="zh-CN" w:bidi="ar-SA"/>
              </w:rPr>
              <w:t>正常使用</w:t>
            </w:r>
            <w:r>
              <w:rPr>
                <w:rFonts w:hint="eastAsia" w:asciiTheme="minorEastAsia" w:hAnsiTheme="minorEastAsia" w:cstheme="minorEastAsia"/>
                <w:b w:val="0"/>
                <w:bCs w:val="0"/>
                <w:color w:val="auto"/>
                <w:kern w:val="0"/>
                <w:sz w:val="24"/>
                <w:szCs w:val="24"/>
                <w:highlight w:val="none"/>
                <w:lang w:val="en-US" w:eastAsia="zh-CN" w:bidi="ar-SA"/>
              </w:rPr>
              <w:t>，</w:t>
            </w:r>
            <w:r>
              <w:rPr>
                <w:rFonts w:hint="eastAsia" w:asciiTheme="minorEastAsia" w:hAnsiTheme="minorEastAsia" w:eastAsiaTheme="minorEastAsia" w:cstheme="minorEastAsia"/>
                <w:b w:val="0"/>
                <w:bCs w:val="0"/>
                <w:color w:val="auto"/>
                <w:kern w:val="0"/>
                <w:sz w:val="24"/>
                <w:szCs w:val="24"/>
                <w:highlight w:val="none"/>
                <w:lang w:val="en-US" w:eastAsia="zh-CN" w:bidi="ar-SA"/>
              </w:rPr>
              <w:t>包括对系统登录、基础信息管理、票据管理、票据开具、财务管理、综合查询、系统管理、接口适配等模块功能适配。</w:t>
            </w:r>
          </w:p>
          <w:p w14:paraId="2FA4C8A1">
            <w:pPr>
              <w:pStyle w:val="9"/>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420" w:firstLineChars="0"/>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医疗电子票据系统操作系统适配改造</w:t>
            </w:r>
          </w:p>
          <w:p w14:paraId="4232FA7F">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依据医院的技术选型要求，在操作系统中进行全量程序流转及相关业务操作</w:t>
            </w:r>
            <w:r>
              <w:rPr>
                <w:rFonts w:hint="eastAsia" w:asciiTheme="minorEastAsia" w:hAnsiTheme="minorEastAsia" w:cstheme="minorEastAsia"/>
                <w:b w:val="0"/>
                <w:bCs w:val="0"/>
                <w:color w:val="auto"/>
                <w:kern w:val="0"/>
                <w:sz w:val="24"/>
                <w:szCs w:val="24"/>
                <w:highlight w:val="none"/>
                <w:lang w:val="en-US" w:eastAsia="zh-CN" w:bidi="ar-SA"/>
              </w:rPr>
              <w:t>。</w:t>
            </w:r>
          </w:p>
          <w:p w14:paraId="4CAEB1AC">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2.1.</w:t>
            </w:r>
            <w:r>
              <w:rPr>
                <w:rFonts w:hint="eastAsia" w:asciiTheme="minorEastAsia" w:hAnsiTheme="minorEastAsia" w:cstheme="minorEastAsia"/>
                <w:b w:val="0"/>
                <w:bCs w:val="0"/>
                <w:color w:val="auto"/>
                <w:kern w:val="0"/>
                <w:sz w:val="24"/>
                <w:szCs w:val="24"/>
                <w:highlight w:val="none"/>
                <w:lang w:val="en-US" w:eastAsia="zh-CN" w:bidi="ar-SA"/>
              </w:rPr>
              <w:t>针对</w:t>
            </w:r>
            <w:r>
              <w:rPr>
                <w:rFonts w:hint="eastAsia" w:asciiTheme="minorEastAsia" w:hAnsiTheme="minorEastAsia" w:eastAsiaTheme="minorEastAsia" w:cstheme="minorEastAsia"/>
                <w:b w:val="0"/>
                <w:bCs w:val="0"/>
                <w:color w:val="auto"/>
                <w:kern w:val="0"/>
                <w:sz w:val="24"/>
                <w:szCs w:val="24"/>
                <w:highlight w:val="none"/>
                <w:lang w:val="en-US" w:eastAsia="zh-CN" w:bidi="ar-SA"/>
              </w:rPr>
              <w:t>OpenJDK的兼容性改造适配。</w:t>
            </w:r>
          </w:p>
          <w:p w14:paraId="611F6C2A">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cstheme="minorEastAsia"/>
                <w:b w:val="0"/>
                <w:bCs w:val="0"/>
                <w:color w:val="auto"/>
                <w:kern w:val="0"/>
                <w:sz w:val="24"/>
                <w:szCs w:val="24"/>
                <w:highlight w:val="none"/>
                <w:lang w:val="en-US" w:eastAsia="zh-CN" w:bidi="ar-SA"/>
              </w:rPr>
              <w:t>2.2针对</w:t>
            </w:r>
            <w:r>
              <w:rPr>
                <w:rFonts w:hint="eastAsia" w:asciiTheme="minorEastAsia" w:hAnsiTheme="minorEastAsia" w:eastAsiaTheme="minorEastAsia" w:cstheme="minorEastAsia"/>
                <w:b w:val="0"/>
                <w:bCs w:val="0"/>
                <w:color w:val="auto"/>
                <w:kern w:val="0"/>
                <w:sz w:val="24"/>
                <w:szCs w:val="24"/>
                <w:highlight w:val="none"/>
                <w:lang w:val="en-US" w:eastAsia="zh-CN" w:bidi="ar-SA"/>
              </w:rPr>
              <w:t>文件存储与读取兼容性改造适配。</w:t>
            </w:r>
          </w:p>
          <w:p w14:paraId="0F64C9C0">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rPr>
                <w:rFonts w:hint="eastAsia" w:asciiTheme="minorEastAsia" w:hAnsi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2.</w:t>
            </w:r>
            <w:r>
              <w:rPr>
                <w:rFonts w:hint="eastAsia" w:asciiTheme="minorEastAsia" w:hAnsiTheme="minorEastAsia" w:cstheme="minorEastAsia"/>
                <w:b w:val="0"/>
                <w:bCs w:val="0"/>
                <w:color w:val="auto"/>
                <w:kern w:val="0"/>
                <w:sz w:val="24"/>
                <w:szCs w:val="24"/>
                <w:highlight w:val="none"/>
                <w:lang w:val="en-US" w:eastAsia="zh-CN" w:bidi="ar-SA"/>
              </w:rPr>
              <w:t>3针对字体库改造适配。</w:t>
            </w:r>
          </w:p>
          <w:p w14:paraId="2EFF381D">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cstheme="minorEastAsia"/>
                <w:b w:val="0"/>
                <w:bCs w:val="0"/>
                <w:color w:val="auto"/>
                <w:kern w:val="0"/>
                <w:sz w:val="24"/>
                <w:szCs w:val="24"/>
                <w:highlight w:val="none"/>
                <w:lang w:val="en-US" w:eastAsia="zh-CN" w:bidi="ar-SA"/>
              </w:rPr>
              <w:t>2.4针对</w:t>
            </w:r>
            <w:r>
              <w:rPr>
                <w:rFonts w:hint="eastAsia" w:asciiTheme="minorEastAsia" w:hAnsiTheme="minorEastAsia" w:eastAsiaTheme="minorEastAsia" w:cstheme="minorEastAsia"/>
                <w:b w:val="0"/>
                <w:bCs w:val="0"/>
                <w:color w:val="auto"/>
                <w:kern w:val="0"/>
                <w:sz w:val="24"/>
                <w:szCs w:val="24"/>
                <w:highlight w:val="none"/>
                <w:lang w:val="en-US" w:eastAsia="zh-CN" w:bidi="ar-SA"/>
              </w:rPr>
              <w:t>基础组件版本的改造适配。</w:t>
            </w:r>
          </w:p>
          <w:p w14:paraId="782EECD9">
            <w:pPr>
              <w:pStyle w:val="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cstheme="minorEastAsia"/>
                <w:b w:val="0"/>
                <w:bCs w:val="0"/>
                <w:color w:val="auto"/>
                <w:kern w:val="0"/>
                <w:sz w:val="24"/>
                <w:szCs w:val="24"/>
                <w:highlight w:val="none"/>
                <w:lang w:val="en-US" w:eastAsia="zh-CN" w:bidi="ar-SA"/>
              </w:rPr>
              <w:t>2.5针对</w:t>
            </w:r>
            <w:r>
              <w:rPr>
                <w:rFonts w:hint="eastAsia" w:asciiTheme="minorEastAsia" w:hAnsiTheme="minorEastAsia" w:eastAsiaTheme="minorEastAsia" w:cstheme="minorEastAsia"/>
                <w:b w:val="0"/>
                <w:bCs w:val="0"/>
                <w:color w:val="auto"/>
                <w:kern w:val="0"/>
                <w:sz w:val="24"/>
                <w:szCs w:val="24"/>
                <w:highlight w:val="none"/>
                <w:lang w:val="en-US" w:eastAsia="zh-CN" w:bidi="ar-SA"/>
              </w:rPr>
              <w:t>外围设备集成验证与驱动版本改造适配。</w:t>
            </w:r>
          </w:p>
          <w:p w14:paraId="4E0CDC36">
            <w:pPr>
              <w:pStyle w:val="9"/>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420" w:firstLineChars="0"/>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医疗电子票据系统数据库适配改造</w:t>
            </w:r>
          </w:p>
          <w:p w14:paraId="0D3B9CA8">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cstheme="minorEastAsia"/>
                <w:b w:val="0"/>
                <w:bCs w:val="0"/>
                <w:color w:val="000000"/>
                <w:kern w:val="0"/>
                <w:sz w:val="24"/>
                <w:szCs w:val="24"/>
                <w:highlight w:val="none"/>
                <w:lang w:val="en-US" w:eastAsia="zh-CN" w:bidi="ar-SA"/>
              </w:rPr>
              <w:t>3.1</w:t>
            </w:r>
            <w:r>
              <w:rPr>
                <w:rFonts w:hint="eastAsia" w:asciiTheme="minorEastAsia" w:hAnsiTheme="minorEastAsia" w:eastAsiaTheme="minorEastAsia" w:cstheme="minorEastAsia"/>
                <w:b w:val="0"/>
                <w:bCs w:val="0"/>
                <w:color w:val="000000"/>
                <w:kern w:val="0"/>
                <w:sz w:val="24"/>
                <w:szCs w:val="24"/>
                <w:highlight w:val="none"/>
                <w:lang w:val="en-US" w:eastAsia="zh-CN" w:bidi="ar-SA"/>
              </w:rPr>
              <w:t xml:space="preserve">当前应用系统的数据库运行环境为Oracle，需要根据国产化数据库的驱动进行系统适配改造，改写相应的配置及调用方式。 </w:t>
            </w:r>
          </w:p>
          <w:p w14:paraId="20125023">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cstheme="minorEastAsia"/>
                <w:b w:val="0"/>
                <w:bCs w:val="0"/>
                <w:color w:val="000000"/>
                <w:kern w:val="0"/>
                <w:sz w:val="24"/>
                <w:szCs w:val="24"/>
                <w:highlight w:val="none"/>
                <w:lang w:val="en-US" w:eastAsia="zh-CN" w:bidi="ar-SA"/>
              </w:rPr>
              <w:t>3.2</w:t>
            </w:r>
            <w:r>
              <w:rPr>
                <w:rFonts w:hint="eastAsia" w:asciiTheme="minorEastAsia" w:hAnsiTheme="minorEastAsia" w:eastAsiaTheme="minorEastAsia" w:cstheme="minorEastAsia"/>
                <w:b w:val="0"/>
                <w:bCs w:val="0"/>
                <w:color w:val="000000"/>
                <w:kern w:val="0"/>
                <w:sz w:val="24"/>
                <w:szCs w:val="24"/>
                <w:highlight w:val="none"/>
                <w:lang w:val="en-US" w:eastAsia="zh-CN" w:bidi="ar-SA"/>
              </w:rPr>
              <w:t xml:space="preserve">对初始化建库工具中，所有SQL语句的语法根据国产化数据库的语法进行修改，创建表、视图、表空间、表分区、索引等。 </w:t>
            </w:r>
          </w:p>
          <w:p w14:paraId="19115256">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cstheme="minorEastAsia"/>
                <w:b w:val="0"/>
                <w:bCs w:val="0"/>
                <w:color w:val="000000"/>
                <w:kern w:val="0"/>
                <w:sz w:val="24"/>
                <w:szCs w:val="24"/>
                <w:highlight w:val="none"/>
                <w:lang w:val="en-US" w:eastAsia="zh-CN" w:bidi="ar-SA"/>
              </w:rPr>
              <w:t>3.3</w:t>
            </w:r>
            <w:r>
              <w:rPr>
                <w:rFonts w:hint="eastAsia" w:asciiTheme="minorEastAsia" w:hAnsiTheme="minorEastAsia" w:eastAsiaTheme="minorEastAsia" w:cstheme="minorEastAsia"/>
                <w:b w:val="0"/>
                <w:bCs w:val="0"/>
                <w:color w:val="000000"/>
                <w:kern w:val="0"/>
                <w:sz w:val="24"/>
                <w:szCs w:val="24"/>
                <w:highlight w:val="none"/>
                <w:lang w:val="en-US" w:eastAsia="zh-CN" w:bidi="ar-SA"/>
              </w:rPr>
              <w:t xml:space="preserve">根据国产数据库提供的数据库操作语法，重建医疗电子票据管理系统涉及到的表、视图、表空间、表分区等。 </w:t>
            </w:r>
          </w:p>
          <w:p w14:paraId="12539827">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cstheme="minorEastAsia"/>
                <w:b w:val="0"/>
                <w:bCs w:val="0"/>
                <w:color w:val="000000"/>
                <w:kern w:val="0"/>
                <w:sz w:val="24"/>
                <w:szCs w:val="24"/>
                <w:highlight w:val="none"/>
                <w:lang w:val="en-US" w:eastAsia="zh-CN" w:bidi="ar-SA"/>
              </w:rPr>
              <w:t>3.4</w:t>
            </w:r>
            <w:r>
              <w:rPr>
                <w:rFonts w:hint="eastAsia" w:asciiTheme="minorEastAsia" w:hAnsiTheme="minorEastAsia" w:eastAsiaTheme="minorEastAsia" w:cstheme="minorEastAsia"/>
                <w:b w:val="0"/>
                <w:bCs w:val="0"/>
                <w:color w:val="000000"/>
                <w:kern w:val="0"/>
                <w:sz w:val="24"/>
                <w:szCs w:val="24"/>
                <w:highlight w:val="none"/>
                <w:lang w:val="en-US" w:eastAsia="zh-CN" w:bidi="ar-SA"/>
              </w:rPr>
              <w:t>基于国产化数据库，建设管理查询组件，便于各表之间，关联查询。</w:t>
            </w:r>
          </w:p>
          <w:p w14:paraId="29D24D2D">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lang w:val="en-US" w:eastAsia="zh-CN" w:bidi="ar-SA"/>
              </w:rPr>
            </w:pPr>
            <w:r>
              <w:rPr>
                <w:rFonts w:hint="eastAsia" w:asciiTheme="minorEastAsia" w:hAnsiTheme="minorEastAsia" w:cstheme="minorEastAsia"/>
                <w:b w:val="0"/>
                <w:bCs w:val="0"/>
                <w:color w:val="000000"/>
                <w:kern w:val="0"/>
                <w:sz w:val="24"/>
                <w:szCs w:val="24"/>
                <w:highlight w:val="none"/>
                <w:lang w:val="en-US" w:eastAsia="zh-CN" w:bidi="ar-SA"/>
              </w:rPr>
              <w:t>3.5</w:t>
            </w:r>
            <w:r>
              <w:rPr>
                <w:rFonts w:hint="eastAsia" w:asciiTheme="minorEastAsia" w:hAnsiTheme="minorEastAsia" w:eastAsiaTheme="minorEastAsia" w:cstheme="minorEastAsia"/>
                <w:b w:val="0"/>
                <w:bCs w:val="0"/>
                <w:color w:val="000000"/>
                <w:kern w:val="0"/>
                <w:sz w:val="24"/>
                <w:szCs w:val="24"/>
                <w:highlight w:val="none"/>
                <w:lang w:val="en-US" w:eastAsia="zh-CN" w:bidi="ar-SA"/>
              </w:rPr>
              <w:t>保证</w:t>
            </w:r>
            <w:r>
              <w:rPr>
                <w:rFonts w:hint="eastAsia" w:asciiTheme="minorEastAsia" w:hAnsiTheme="minorEastAsia" w:cstheme="minorEastAsia"/>
                <w:b w:val="0"/>
                <w:bCs w:val="0"/>
                <w:color w:val="000000"/>
                <w:kern w:val="0"/>
                <w:sz w:val="24"/>
                <w:szCs w:val="24"/>
                <w:highlight w:val="none"/>
                <w:lang w:val="en-US" w:eastAsia="zh-CN" w:bidi="ar-SA"/>
              </w:rPr>
              <w:t>医疗电子票据相关</w:t>
            </w:r>
            <w:r>
              <w:rPr>
                <w:rFonts w:hint="eastAsia" w:asciiTheme="minorEastAsia" w:hAnsiTheme="minorEastAsia" w:eastAsiaTheme="minorEastAsia" w:cstheme="minorEastAsia"/>
                <w:b w:val="0"/>
                <w:bCs w:val="0"/>
                <w:color w:val="000000"/>
                <w:kern w:val="0"/>
                <w:sz w:val="24"/>
                <w:szCs w:val="24"/>
                <w:highlight w:val="none"/>
                <w:lang w:val="en-US" w:eastAsia="zh-CN" w:bidi="ar-SA"/>
              </w:rPr>
              <w:t>业务的连续性，自系统上线至今的所有业务数据都需要整体迁移到国产化数据库中。通过设计及建设过程化数据处理组件，用于处理数据库处理，包括数据的抽取、清洗、转换、验证等。</w:t>
            </w:r>
          </w:p>
          <w:p w14:paraId="2E9FD3D3">
            <w:pPr>
              <w:pStyle w:val="9"/>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420" w:firstLineChars="0"/>
              <w:jc w:val="both"/>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医疗电子票据系统微服务改造</w:t>
            </w:r>
          </w:p>
          <w:p w14:paraId="2A59FD62">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textAlignment w:val="auto"/>
              <w:rPr>
                <w:rFonts w:hint="eastAsia" w:asciiTheme="minorEastAsia" w:hAnsiTheme="minorEastAsia" w:cstheme="minorEastAsia"/>
                <w:b w:val="0"/>
                <w:bCs w:val="0"/>
                <w:color w:val="000000"/>
                <w:kern w:val="0"/>
                <w:sz w:val="24"/>
                <w:szCs w:val="24"/>
                <w:highlight w:val="none"/>
                <w:lang w:val="en-US" w:eastAsia="zh-CN" w:bidi="ar-SA"/>
              </w:rPr>
            </w:pPr>
            <w:r>
              <w:rPr>
                <w:rFonts w:hint="eastAsia" w:asciiTheme="minorEastAsia" w:hAnsiTheme="minorEastAsia" w:cstheme="minorEastAsia"/>
                <w:b w:val="0"/>
                <w:bCs w:val="0"/>
                <w:color w:val="000000"/>
                <w:kern w:val="0"/>
                <w:sz w:val="24"/>
                <w:szCs w:val="24"/>
                <w:highlight w:val="none"/>
                <w:lang w:val="en-US" w:eastAsia="zh-CN" w:bidi="ar-SA"/>
              </w:rPr>
              <w:t>4.1需采用分表技术，提升医院电子票据业务在国产化数据库环境中办理时的系统性能与响应速度。</w:t>
            </w:r>
          </w:p>
          <w:p w14:paraId="6AFF407D">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textAlignment w:val="auto"/>
              <w:rPr>
                <w:rFonts w:hint="eastAsia" w:asciiTheme="minorEastAsia" w:hAnsiTheme="minorEastAsia" w:cstheme="minorEastAsia"/>
                <w:b w:val="0"/>
                <w:bCs w:val="0"/>
                <w:color w:val="000000"/>
                <w:kern w:val="0"/>
                <w:sz w:val="24"/>
                <w:szCs w:val="24"/>
                <w:highlight w:val="none"/>
                <w:lang w:val="en-US" w:eastAsia="zh-CN" w:bidi="ar-SA"/>
              </w:rPr>
            </w:pPr>
            <w:r>
              <w:rPr>
                <w:rFonts w:hint="eastAsia" w:asciiTheme="minorEastAsia" w:hAnsiTheme="minorEastAsia" w:cstheme="minorEastAsia"/>
                <w:b w:val="0"/>
                <w:bCs w:val="0"/>
                <w:color w:val="000000"/>
                <w:kern w:val="0"/>
                <w:sz w:val="24"/>
                <w:szCs w:val="24"/>
                <w:highlight w:val="none"/>
                <w:lang w:val="en-US" w:eastAsia="zh-CN" w:bidi="ar-SA"/>
              </w:rPr>
              <w:t>4.2采用生产查询分离技术应用，提高医院电子票据系统报表查询效率及系统稳定性。</w:t>
            </w:r>
          </w:p>
          <w:p w14:paraId="6F56A99D">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textAlignment w:val="auto"/>
              <w:rPr>
                <w:rFonts w:hint="eastAsia" w:asciiTheme="minorEastAsia" w:hAnsiTheme="minorEastAsia" w:cstheme="minorEastAsia"/>
                <w:b w:val="0"/>
                <w:bCs w:val="0"/>
                <w:color w:val="000000"/>
                <w:kern w:val="0"/>
                <w:sz w:val="24"/>
                <w:szCs w:val="24"/>
                <w:highlight w:val="none"/>
                <w:lang w:val="en-US" w:eastAsia="zh-CN" w:bidi="ar-SA"/>
              </w:rPr>
            </w:pPr>
            <w:r>
              <w:rPr>
                <w:rFonts w:hint="eastAsia" w:asciiTheme="minorEastAsia" w:hAnsiTheme="minorEastAsia" w:cstheme="minorEastAsia"/>
                <w:b w:val="0"/>
                <w:bCs w:val="0"/>
                <w:color w:val="000000"/>
                <w:kern w:val="0"/>
                <w:sz w:val="24"/>
                <w:szCs w:val="24"/>
                <w:highlight w:val="none"/>
                <w:lang w:val="en-US" w:eastAsia="zh-CN" w:bidi="ar-SA"/>
              </w:rPr>
              <w:t>4.3需对整体业务功能进行微服务拆解，满足在国产化环境下各微服务可以正常启动实现对应功能。</w:t>
            </w:r>
          </w:p>
          <w:p w14:paraId="05FEC120">
            <w:pPr>
              <w:pStyle w:val="9"/>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420" w:firstLineChars="0"/>
              <w:jc w:val="both"/>
              <w:textAlignment w:val="auto"/>
              <w:rPr>
                <w:rFonts w:hint="eastAsia" w:asciiTheme="minorEastAsia" w:hAnsiTheme="minorEastAsia" w:cstheme="minorEastAsia"/>
                <w:b w:val="0"/>
                <w:bCs w:val="0"/>
                <w:color w:val="000000"/>
                <w:kern w:val="0"/>
                <w:sz w:val="24"/>
                <w:szCs w:val="24"/>
                <w:highlight w:val="none"/>
                <w:lang w:val="en-US" w:eastAsia="zh-CN" w:bidi="ar-SA"/>
              </w:rPr>
            </w:pPr>
            <w:r>
              <w:rPr>
                <w:rFonts w:hint="eastAsia" w:asciiTheme="minorEastAsia" w:hAnsiTheme="minorEastAsia" w:cstheme="minorEastAsia"/>
                <w:b w:val="0"/>
                <w:bCs w:val="0"/>
                <w:color w:val="000000"/>
                <w:kern w:val="0"/>
                <w:sz w:val="24"/>
                <w:szCs w:val="24"/>
                <w:highlight w:val="none"/>
                <w:lang w:val="en-US" w:eastAsia="zh-CN" w:bidi="ar-SA"/>
              </w:rPr>
              <w:t>终端适配改造</w:t>
            </w:r>
          </w:p>
          <w:p w14:paraId="108F4ABF">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系统需与国产化主流终端完成适配兼容</w:t>
            </w:r>
            <w:r>
              <w:rPr>
                <w:rFonts w:hint="eastAsia" w:asciiTheme="minorEastAsia" w:hAnsiTheme="minorEastAsia" w:cstheme="minorEastAsia"/>
                <w:b w:val="0"/>
                <w:bCs w:val="0"/>
                <w:color w:val="000000"/>
                <w:kern w:val="0"/>
                <w:sz w:val="24"/>
                <w:szCs w:val="24"/>
                <w:highlight w:val="none"/>
                <w:lang w:val="en-US" w:eastAsia="zh-CN" w:bidi="ar-SA"/>
              </w:rPr>
              <w:t>，包括终端CPU、终端操作系统、国产化办公软件、国产化浏览器等。</w:t>
            </w:r>
          </w:p>
          <w:p w14:paraId="693455EF">
            <w:pPr>
              <w:pStyle w:val="9"/>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firstLine="420" w:firstLineChars="0"/>
              <w:jc w:val="both"/>
              <w:textAlignment w:val="auto"/>
              <w:rPr>
                <w:rFonts w:hint="eastAsia" w:asciiTheme="minorEastAsia" w:hAnsiTheme="minorEastAsia" w:cstheme="minorEastAsia"/>
                <w:b w:val="0"/>
                <w:bCs w:val="0"/>
                <w:color w:val="000000"/>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医疗电子票据系统数据迁移</w:t>
            </w:r>
          </w:p>
          <w:p w14:paraId="1EC23F99">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textAlignment w:val="auto"/>
              <w:rPr>
                <w:rFonts w:hint="eastAsia" w:asciiTheme="minorEastAsia" w:hAnsiTheme="minorEastAsia" w:cstheme="minorEastAsia"/>
                <w:b w:val="0"/>
                <w:bCs w:val="0"/>
                <w:color w:val="000000"/>
                <w:kern w:val="0"/>
                <w:sz w:val="24"/>
                <w:szCs w:val="24"/>
                <w:highlight w:val="none"/>
                <w:lang w:val="en-US" w:eastAsia="zh-CN" w:bidi="ar-SA"/>
              </w:rPr>
            </w:pPr>
            <w:r>
              <w:rPr>
                <w:rFonts w:hint="eastAsia" w:asciiTheme="minorEastAsia" w:hAnsiTheme="minorEastAsia" w:cstheme="minorEastAsia"/>
                <w:b w:val="0"/>
                <w:bCs w:val="0"/>
                <w:color w:val="000000"/>
                <w:kern w:val="0"/>
                <w:sz w:val="24"/>
                <w:szCs w:val="24"/>
                <w:highlight w:val="none"/>
                <w:lang w:val="en-US" w:eastAsia="zh-CN" w:bidi="ar-SA"/>
              </w:rPr>
              <w:t>5.1需从原有oracle整体标准改为国产化数据库类型，依据不同国产化内容进行调整，核心为字段格式调整与迁移工具开发。</w:t>
            </w:r>
          </w:p>
          <w:p w14:paraId="55E43A7D">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textAlignment w:val="auto"/>
              <w:rPr>
                <w:rFonts w:hint="eastAsia" w:asciiTheme="minorEastAsia" w:hAnsiTheme="minorEastAsia" w:cstheme="minorEastAsia"/>
                <w:b w:val="0"/>
                <w:bCs w:val="0"/>
                <w:color w:val="000000"/>
                <w:kern w:val="0"/>
                <w:sz w:val="24"/>
                <w:szCs w:val="24"/>
                <w:highlight w:val="none"/>
                <w:lang w:val="en-US" w:eastAsia="zh-CN" w:bidi="ar-SA"/>
              </w:rPr>
            </w:pPr>
            <w:r>
              <w:rPr>
                <w:rFonts w:hint="eastAsia" w:asciiTheme="minorEastAsia" w:hAnsiTheme="minorEastAsia" w:cstheme="minorEastAsia"/>
                <w:b w:val="0"/>
                <w:bCs w:val="0"/>
                <w:color w:val="000000"/>
                <w:kern w:val="0"/>
                <w:sz w:val="24"/>
                <w:szCs w:val="24"/>
                <w:highlight w:val="none"/>
                <w:lang w:val="en-US" w:eastAsia="zh-CN" w:bidi="ar-SA"/>
              </w:rPr>
              <w:t>5.2为保证业务的连续性，应对数据移植工作做需做好充分的前期准备，包括明确数据迁移流程、数据迁移范围、规划数据迁移步骤，并且制定迁移保障措施，以保证数据被完整、准确和延续的迁移入新系统。</w:t>
            </w:r>
          </w:p>
          <w:p w14:paraId="160C768A">
            <w:pPr>
              <w:pStyle w:val="2"/>
              <w:jc w:val="both"/>
              <w:rPr>
                <w:rFonts w:hint="eastAsia" w:asciiTheme="minorEastAsia" w:hAnsiTheme="minorEastAsia" w:eastAsiaTheme="minorEastAsia" w:cstheme="minorEastAsia"/>
                <w:b w:val="0"/>
                <w:bCs w:val="0"/>
                <w:color w:val="000000"/>
                <w:kern w:val="0"/>
                <w:sz w:val="24"/>
                <w:szCs w:val="24"/>
                <w:highlight w:val="none"/>
                <w:lang w:val="en-US" w:eastAsia="zh-CN" w:bidi="ar-SA"/>
              </w:rPr>
            </w:pPr>
          </w:p>
        </w:tc>
      </w:tr>
      <w:tr w14:paraId="17FE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0" w:type="dxa"/>
            <w:vAlign w:val="center"/>
          </w:tcPr>
          <w:p w14:paraId="5F58FA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使用科室</w:t>
            </w:r>
            <w:r>
              <w:rPr>
                <w:rFonts w:hint="eastAsia" w:asciiTheme="minorEastAsia" w:hAnsiTheme="minorEastAsia" w:eastAsiaTheme="minorEastAsia" w:cstheme="minorEastAsia"/>
                <w:sz w:val="24"/>
                <w:szCs w:val="24"/>
                <w:vertAlign w:val="baseline"/>
                <w:lang w:val="en-US" w:eastAsia="zh-CN"/>
              </w:rPr>
              <w:br w:type="textWrapping"/>
            </w:r>
            <w:r>
              <w:rPr>
                <w:rFonts w:hint="eastAsia" w:asciiTheme="minorEastAsia" w:hAnsiTheme="minorEastAsia" w:eastAsiaTheme="minorEastAsia" w:cstheme="minorEastAsia"/>
                <w:sz w:val="24"/>
                <w:szCs w:val="24"/>
                <w:vertAlign w:val="baseline"/>
                <w:lang w:val="en-US" w:eastAsia="zh-CN"/>
              </w:rPr>
              <w:t>制定需求</w:t>
            </w:r>
          </w:p>
        </w:tc>
        <w:tc>
          <w:tcPr>
            <w:tcW w:w="6720" w:type="dxa"/>
            <w:vAlign w:val="center"/>
          </w:tcPr>
          <w:p w14:paraId="63BAEE72">
            <w:pPr>
              <w:jc w:val="center"/>
              <w:rPr>
                <w:rFonts w:hint="eastAsia" w:asciiTheme="minorEastAsia" w:hAnsiTheme="minorEastAsia" w:eastAsiaTheme="minorEastAsia" w:cstheme="minorEastAsia"/>
                <w:sz w:val="24"/>
                <w:szCs w:val="24"/>
                <w:vertAlign w:val="baseline"/>
                <w:lang w:val="en-US" w:eastAsia="zh-CN"/>
              </w:rPr>
            </w:pPr>
          </w:p>
        </w:tc>
      </w:tr>
      <w:tr w14:paraId="069E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30" w:type="dxa"/>
            <w:vAlign w:val="center"/>
          </w:tcPr>
          <w:p w14:paraId="6AF8C2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信息工程师审核</w:t>
            </w:r>
          </w:p>
        </w:tc>
        <w:tc>
          <w:tcPr>
            <w:tcW w:w="6720" w:type="dxa"/>
            <w:vAlign w:val="center"/>
          </w:tcPr>
          <w:p w14:paraId="0C66B49E">
            <w:pPr>
              <w:jc w:val="center"/>
              <w:rPr>
                <w:rFonts w:hint="eastAsia" w:asciiTheme="minorEastAsia" w:hAnsiTheme="minorEastAsia" w:eastAsiaTheme="minorEastAsia" w:cstheme="minorEastAsia"/>
                <w:sz w:val="24"/>
                <w:szCs w:val="24"/>
                <w:vertAlign w:val="baseline"/>
                <w:lang w:val="en-US" w:eastAsia="zh-CN"/>
              </w:rPr>
            </w:pPr>
          </w:p>
        </w:tc>
      </w:tr>
    </w:tbl>
    <w:p w14:paraId="1F7AEF92">
      <w:pPr>
        <w:jc w:val="both"/>
        <w:rPr>
          <w:rFonts w:hint="default"/>
          <w:sz w:val="52"/>
          <w:szCs w:val="7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870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4054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14054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4991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7B673"/>
    <w:multiLevelType w:val="singleLevel"/>
    <w:tmpl w:val="F867B673"/>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M2ViNDkxNzRjNDhlMTQ2ZTM5NmI0NTA3NjRiNTIifQ=="/>
  </w:docVars>
  <w:rsids>
    <w:rsidRoot w:val="56B06D87"/>
    <w:rsid w:val="02A41EDD"/>
    <w:rsid w:val="0A410AF1"/>
    <w:rsid w:val="0E074139"/>
    <w:rsid w:val="14EC4689"/>
    <w:rsid w:val="15415E49"/>
    <w:rsid w:val="1903165A"/>
    <w:rsid w:val="1B217214"/>
    <w:rsid w:val="1E0D0FBE"/>
    <w:rsid w:val="2217003E"/>
    <w:rsid w:val="22B20386"/>
    <w:rsid w:val="2443398C"/>
    <w:rsid w:val="2D202C66"/>
    <w:rsid w:val="2D306A1C"/>
    <w:rsid w:val="321C3FA2"/>
    <w:rsid w:val="3EAE5A4E"/>
    <w:rsid w:val="41281AE7"/>
    <w:rsid w:val="43081BD1"/>
    <w:rsid w:val="48CC24BB"/>
    <w:rsid w:val="4D663D4A"/>
    <w:rsid w:val="4E8E59C4"/>
    <w:rsid w:val="4E9E6407"/>
    <w:rsid w:val="521C2FA3"/>
    <w:rsid w:val="52B17C35"/>
    <w:rsid w:val="52DE6DC2"/>
    <w:rsid w:val="537B1F4B"/>
    <w:rsid w:val="54145CAC"/>
    <w:rsid w:val="56B06D87"/>
    <w:rsid w:val="5D9B3D9F"/>
    <w:rsid w:val="628341B5"/>
    <w:rsid w:val="63F37FDC"/>
    <w:rsid w:val="68556510"/>
    <w:rsid w:val="68A869C0"/>
    <w:rsid w:val="68C47A98"/>
    <w:rsid w:val="79A61220"/>
    <w:rsid w:val="7F1D3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Body Text"/>
    <w:basedOn w:val="1"/>
    <w:next w:val="4"/>
    <w:qFormat/>
    <w:uiPriority w:val="0"/>
    <w:pPr>
      <w:spacing w:after="120"/>
    </w:pPr>
    <w:rPr>
      <w:rFonts w:ascii="Times New Roman" w:hAnsi="Times New Roman"/>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930</Words>
  <Characters>981</Characters>
  <Lines>0</Lines>
  <Paragraphs>0</Paragraphs>
  <TotalTime>55</TotalTime>
  <ScaleCrop>false</ScaleCrop>
  <LinksUpToDate>false</LinksUpToDate>
  <CharactersWithSpaces>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2024-08-28T02:42:00Z</dcterms:created>
  <dc:creator>郑丹</dc:creator>
  <cp:lastModifiedBy>潘林</cp:lastModifiedBy>
  <cp:lastPrinted>2025-04-22T00:43:00Z</cp:lastPrinted>
  <dcterms:modified xsi:type="dcterms:W3CDTF">2025-09-30T06:49:22Z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2A5B6FA7EC6D4F22ABCA62E65C51174C_13</vt:lpwstr>
  </property>
  <property fmtid="{D5CDD505-2E9C-101B-9397-08002B2CF9AE}" pid="4" name="KSOTemplateDocerSaveRecord">
    <vt:lpwstr>eyJoZGlkIjoiNTJmNjgyZmJiYzEyMjMxNTY4ZTAxOWY3ZmE2MGZmNzciLCJ1c2VySWQiOiI0NzMyMjI3MDAifQ==</vt:lpwstr>
  </property>
</Properties>
</file>