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EB1CB">
      <w:p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重症临床信息系统及配套设备</w:t>
      </w:r>
    </w:p>
    <w:p w14:paraId="7CA4A838">
      <w:p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功能需求</w:t>
      </w:r>
    </w:p>
    <w:tbl>
      <w:tblPr>
        <w:tblStyle w:val="8"/>
        <w:tblW w:w="8662" w:type="dxa"/>
        <w:tblInd w:w="0" w:type="dxa"/>
        <w:tblLayout w:type="fixed"/>
        <w:tblCellMar>
          <w:top w:w="15" w:type="dxa"/>
          <w:left w:w="15" w:type="dxa"/>
          <w:bottom w:w="15" w:type="dxa"/>
          <w:right w:w="15" w:type="dxa"/>
        </w:tblCellMar>
      </w:tblPr>
      <w:tblGrid>
        <w:gridCol w:w="863"/>
        <w:gridCol w:w="3390"/>
        <w:gridCol w:w="1515"/>
        <w:gridCol w:w="1208"/>
        <w:gridCol w:w="1686"/>
      </w:tblGrid>
      <w:tr w14:paraId="6687AAE4">
        <w:tblPrEx>
          <w:tblCellMar>
            <w:top w:w="15" w:type="dxa"/>
            <w:left w:w="15" w:type="dxa"/>
            <w:bottom w:w="15" w:type="dxa"/>
            <w:right w:w="15" w:type="dxa"/>
          </w:tblCellMar>
        </w:tblPrEx>
        <w:trPr>
          <w:trHeight w:val="570" w:hRule="atLeast"/>
        </w:trPr>
        <w:tc>
          <w:tcPr>
            <w:tcW w:w="86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9E3EDF1">
            <w:pPr>
              <w:widowControl/>
              <w:jc w:val="center"/>
              <w:textAlignment w:val="center"/>
              <w:rPr>
                <w:rFonts w:hint="eastAsia" w:ascii="仿宋" w:hAnsi="仿宋" w:eastAsia="仿宋" w:cs="仿宋"/>
                <w:b/>
                <w:sz w:val="28"/>
                <w:szCs w:val="28"/>
              </w:rPr>
            </w:pPr>
            <w:r>
              <w:rPr>
                <w:rFonts w:hint="eastAsia" w:ascii="仿宋" w:hAnsi="仿宋" w:eastAsia="仿宋" w:cs="仿宋"/>
                <w:b/>
                <w:kern w:val="0"/>
                <w:sz w:val="28"/>
                <w:szCs w:val="28"/>
              </w:rPr>
              <w:t>序号</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45A">
            <w:pPr>
              <w:widowControl/>
              <w:jc w:val="center"/>
              <w:textAlignment w:val="center"/>
              <w:rPr>
                <w:rFonts w:hint="eastAsia" w:ascii="仿宋" w:hAnsi="仿宋" w:eastAsia="仿宋" w:cs="仿宋"/>
                <w:b/>
                <w:sz w:val="28"/>
                <w:szCs w:val="28"/>
              </w:rPr>
            </w:pPr>
            <w:r>
              <w:rPr>
                <w:rFonts w:hint="eastAsia" w:ascii="仿宋" w:hAnsi="仿宋" w:eastAsia="仿宋" w:cs="仿宋"/>
                <w:b/>
                <w:kern w:val="0"/>
                <w:sz w:val="28"/>
                <w:szCs w:val="28"/>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CAE9">
            <w:pPr>
              <w:widowControl/>
              <w:jc w:val="center"/>
              <w:textAlignment w:val="center"/>
              <w:rPr>
                <w:rFonts w:hint="eastAsia" w:ascii="仿宋" w:hAnsi="仿宋" w:eastAsia="仿宋" w:cs="仿宋"/>
                <w:b/>
                <w:sz w:val="28"/>
                <w:szCs w:val="28"/>
              </w:rPr>
            </w:pPr>
            <w:r>
              <w:rPr>
                <w:rFonts w:hint="eastAsia" w:ascii="仿宋" w:hAnsi="仿宋" w:eastAsia="仿宋" w:cs="仿宋"/>
                <w:b/>
                <w:kern w:val="0"/>
                <w:sz w:val="28"/>
                <w:szCs w:val="28"/>
              </w:rPr>
              <w:t>单位</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0EE3">
            <w:pPr>
              <w:widowControl/>
              <w:jc w:val="both"/>
              <w:textAlignment w:val="center"/>
              <w:rPr>
                <w:rFonts w:hint="eastAsia" w:ascii="仿宋" w:hAnsi="仿宋" w:eastAsia="仿宋" w:cs="仿宋"/>
                <w:b/>
                <w:sz w:val="28"/>
                <w:szCs w:val="28"/>
              </w:rPr>
            </w:pPr>
            <w:r>
              <w:rPr>
                <w:rFonts w:hint="eastAsia" w:ascii="仿宋" w:hAnsi="仿宋" w:eastAsia="仿宋" w:cs="仿宋"/>
                <w:b/>
                <w:kern w:val="0"/>
                <w:sz w:val="28"/>
                <w:szCs w:val="28"/>
              </w:rPr>
              <w:t>数量</w:t>
            </w:r>
          </w:p>
        </w:tc>
        <w:tc>
          <w:tcPr>
            <w:tcW w:w="1686" w:type="dxa"/>
            <w:tcBorders>
              <w:top w:val="single" w:color="000000" w:sz="4" w:space="0"/>
              <w:left w:val="single" w:color="auto" w:sz="4" w:space="0"/>
              <w:bottom w:val="single" w:color="000000" w:sz="4" w:space="0"/>
              <w:right w:val="single" w:color="000000" w:sz="12" w:space="0"/>
            </w:tcBorders>
            <w:shd w:val="clear" w:color="auto" w:fill="auto"/>
            <w:vAlign w:val="center"/>
          </w:tcPr>
          <w:p w14:paraId="5EBF28A8">
            <w:pPr>
              <w:widowControl/>
              <w:jc w:val="center"/>
              <w:textAlignment w:val="center"/>
              <w:rPr>
                <w:rFonts w:hint="eastAsia" w:ascii="仿宋" w:hAnsi="仿宋" w:eastAsia="仿宋" w:cs="仿宋"/>
                <w:sz w:val="28"/>
                <w:szCs w:val="28"/>
              </w:rPr>
            </w:pPr>
            <w:r>
              <w:rPr>
                <w:rFonts w:ascii="仿宋" w:hAnsi="仿宋" w:eastAsia="仿宋" w:cs="仿宋"/>
                <w:b/>
                <w:bCs/>
                <w:sz w:val="28"/>
                <w:szCs w:val="28"/>
              </w:rPr>
              <w:t>备注</w:t>
            </w:r>
          </w:p>
        </w:tc>
      </w:tr>
      <w:tr w14:paraId="5390536E">
        <w:tblPrEx>
          <w:tblCellMar>
            <w:top w:w="15" w:type="dxa"/>
            <w:left w:w="15" w:type="dxa"/>
            <w:bottom w:w="15" w:type="dxa"/>
            <w:right w:w="15" w:type="dxa"/>
          </w:tblCellMar>
        </w:tblPrEx>
        <w:trPr>
          <w:trHeight w:val="855" w:hRule="atLeast"/>
        </w:trPr>
        <w:tc>
          <w:tcPr>
            <w:tcW w:w="86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DB3E250">
            <w:pPr>
              <w:widowControl/>
              <w:ind w:firstLine="280" w:firstLineChars="100"/>
              <w:jc w:val="both"/>
              <w:textAlignment w:val="center"/>
              <w:rPr>
                <w:rFonts w:hint="eastAsia" w:ascii="仿宋" w:hAnsi="仿宋" w:eastAsia="仿宋" w:cs="仿宋"/>
                <w:sz w:val="28"/>
                <w:szCs w:val="28"/>
              </w:rPr>
            </w:pPr>
            <w:r>
              <w:rPr>
                <w:rFonts w:hint="eastAsia" w:ascii="仿宋" w:hAnsi="仿宋" w:eastAsia="仿宋" w:cs="仿宋"/>
                <w:kern w:val="0"/>
                <w:sz w:val="28"/>
                <w:szCs w:val="28"/>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012">
            <w:pPr>
              <w:widowControl/>
              <w:jc w:val="center"/>
              <w:textAlignment w:val="center"/>
              <w:rPr>
                <w:rFonts w:hint="eastAsia" w:ascii="仿宋" w:hAnsi="仿宋" w:eastAsia="仿宋" w:cs="仿宋"/>
                <w:sz w:val="28"/>
                <w:szCs w:val="28"/>
              </w:rPr>
            </w:pPr>
            <w:r>
              <w:rPr>
                <w:rFonts w:ascii="仿宋" w:hAnsi="仿宋" w:eastAsia="仿宋" w:cs="仿宋"/>
                <w:kern w:val="0"/>
                <w:sz w:val="28"/>
                <w:szCs w:val="28"/>
              </w:rPr>
              <w:t>重症临床信息系统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2FB5">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套</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639">
            <w:pPr>
              <w:widowControl/>
              <w:ind w:firstLine="280" w:firstLineChars="100"/>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1686" w:type="dxa"/>
            <w:tcBorders>
              <w:top w:val="single" w:color="000000" w:sz="4" w:space="0"/>
              <w:left w:val="single" w:color="auto" w:sz="4" w:space="0"/>
              <w:bottom w:val="single" w:color="000000" w:sz="4" w:space="0"/>
              <w:right w:val="single" w:color="000000" w:sz="12" w:space="0"/>
            </w:tcBorders>
            <w:shd w:val="clear" w:color="auto" w:fill="auto"/>
            <w:vAlign w:val="center"/>
          </w:tcPr>
          <w:p w14:paraId="5D1D9956">
            <w:pPr>
              <w:widowControl/>
              <w:textAlignment w:val="center"/>
              <w:rPr>
                <w:rFonts w:hint="eastAsia" w:ascii="仿宋" w:hAnsi="仿宋" w:eastAsia="仿宋" w:cs="仿宋"/>
                <w:sz w:val="28"/>
                <w:szCs w:val="28"/>
              </w:rPr>
            </w:pPr>
          </w:p>
        </w:tc>
      </w:tr>
      <w:tr w14:paraId="63B4AB87">
        <w:tblPrEx>
          <w:tblCellMar>
            <w:top w:w="15" w:type="dxa"/>
            <w:left w:w="15" w:type="dxa"/>
            <w:bottom w:w="15" w:type="dxa"/>
            <w:right w:w="15" w:type="dxa"/>
          </w:tblCellMar>
        </w:tblPrEx>
        <w:trPr>
          <w:trHeight w:val="570" w:hRule="atLeast"/>
        </w:trPr>
        <w:tc>
          <w:tcPr>
            <w:tcW w:w="86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2DD7EF9">
            <w:pPr>
              <w:widowControl/>
              <w:ind w:firstLine="280" w:firstLineChars="100"/>
              <w:jc w:val="both"/>
              <w:textAlignment w:val="center"/>
              <w:rPr>
                <w:rFonts w:hint="eastAsia" w:ascii="仿宋" w:hAnsi="仿宋" w:eastAsia="仿宋" w:cs="仿宋"/>
                <w:sz w:val="28"/>
                <w:szCs w:val="28"/>
              </w:rPr>
            </w:pPr>
            <w:r>
              <w:rPr>
                <w:rFonts w:hint="eastAsia" w:ascii="仿宋" w:hAnsi="仿宋" w:eastAsia="仿宋" w:cs="仿宋"/>
                <w:kern w:val="0"/>
                <w:sz w:val="28"/>
                <w:szCs w:val="28"/>
              </w:rPr>
              <w:t>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F264">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床旁智</w:t>
            </w:r>
            <w:r>
              <w:rPr>
                <w:rFonts w:hint="eastAsia" w:ascii="仿宋" w:hAnsi="仿宋" w:eastAsia="仿宋" w:cs="仿宋"/>
                <w:sz w:val="28"/>
                <w:szCs w:val="28"/>
                <w:lang w:val="en-US" w:eastAsia="zh-CN"/>
              </w:rPr>
              <w:t>慧</w:t>
            </w:r>
            <w:r>
              <w:rPr>
                <w:rFonts w:hint="eastAsia" w:ascii="仿宋" w:hAnsi="仿宋" w:eastAsia="仿宋" w:cs="仿宋"/>
                <w:sz w:val="28"/>
                <w:szCs w:val="28"/>
              </w:rPr>
              <w:t>交互屏系统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97C">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套</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12C2">
            <w:pPr>
              <w:widowControl/>
              <w:ind w:firstLine="280" w:firstLineChars="100"/>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1686" w:type="dxa"/>
            <w:tcBorders>
              <w:top w:val="single" w:color="000000" w:sz="4" w:space="0"/>
              <w:left w:val="single" w:color="auto" w:sz="4" w:space="0"/>
              <w:bottom w:val="single" w:color="000000" w:sz="4" w:space="0"/>
              <w:right w:val="single" w:color="000000" w:sz="12" w:space="0"/>
            </w:tcBorders>
            <w:shd w:val="clear" w:color="auto" w:fill="auto"/>
            <w:vAlign w:val="center"/>
          </w:tcPr>
          <w:p w14:paraId="0BE823DE">
            <w:pPr>
              <w:widowControl/>
              <w:textAlignment w:val="center"/>
              <w:rPr>
                <w:rFonts w:hint="eastAsia" w:ascii="仿宋" w:hAnsi="仿宋" w:eastAsia="仿宋" w:cs="仿宋"/>
                <w:sz w:val="28"/>
                <w:szCs w:val="28"/>
              </w:rPr>
            </w:pPr>
          </w:p>
        </w:tc>
      </w:tr>
      <w:tr w14:paraId="5B7407DA">
        <w:tblPrEx>
          <w:tblCellMar>
            <w:top w:w="15" w:type="dxa"/>
            <w:left w:w="15" w:type="dxa"/>
            <w:bottom w:w="15" w:type="dxa"/>
            <w:right w:w="15" w:type="dxa"/>
          </w:tblCellMar>
        </w:tblPrEx>
        <w:trPr>
          <w:trHeight w:val="570" w:hRule="atLeast"/>
        </w:trPr>
        <w:tc>
          <w:tcPr>
            <w:tcW w:w="86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8B4589A">
            <w:pPr>
              <w:widowControl/>
              <w:ind w:firstLine="280" w:firstLineChars="100"/>
              <w:jc w:val="both"/>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E69C">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移动</w:t>
            </w:r>
            <w:r>
              <w:rPr>
                <w:rFonts w:hint="eastAsia" w:ascii="仿宋" w:hAnsi="仿宋" w:eastAsia="仿宋" w:cs="仿宋"/>
                <w:sz w:val="28"/>
                <w:szCs w:val="28"/>
                <w:lang w:val="en-US" w:eastAsia="zh-CN"/>
              </w:rPr>
              <w:t>工作站</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C045">
            <w:pPr>
              <w:widowControl/>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rPr>
              <w:t>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97C">
            <w:pPr>
              <w:widowControl/>
              <w:ind w:firstLine="280" w:firstLineChars="100"/>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686" w:type="dxa"/>
            <w:tcBorders>
              <w:top w:val="single" w:color="000000" w:sz="4" w:space="0"/>
              <w:left w:val="single" w:color="auto" w:sz="4" w:space="0"/>
              <w:bottom w:val="single" w:color="000000" w:sz="4" w:space="0"/>
              <w:right w:val="single" w:color="000000" w:sz="12" w:space="0"/>
            </w:tcBorders>
            <w:shd w:val="clear" w:color="auto" w:fill="auto"/>
            <w:vAlign w:val="center"/>
          </w:tcPr>
          <w:p w14:paraId="773C32C1">
            <w:pPr>
              <w:widowControl/>
              <w:textAlignment w:val="center"/>
              <w:rPr>
                <w:rFonts w:hint="eastAsia" w:ascii="仿宋" w:hAnsi="仿宋" w:eastAsia="仿宋" w:cs="仿宋"/>
                <w:sz w:val="28"/>
                <w:szCs w:val="28"/>
              </w:rPr>
            </w:pPr>
          </w:p>
        </w:tc>
      </w:tr>
      <w:tr w14:paraId="64DC6B49">
        <w:tblPrEx>
          <w:tblCellMar>
            <w:top w:w="15" w:type="dxa"/>
            <w:left w:w="15" w:type="dxa"/>
            <w:bottom w:w="15" w:type="dxa"/>
            <w:right w:w="15" w:type="dxa"/>
          </w:tblCellMar>
        </w:tblPrEx>
        <w:trPr>
          <w:trHeight w:val="570" w:hRule="atLeast"/>
        </w:trPr>
        <w:tc>
          <w:tcPr>
            <w:tcW w:w="86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EA1F46E">
            <w:pPr>
              <w:widowControl/>
              <w:ind w:firstLine="280" w:firstLineChars="100"/>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D3FF">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智能交互大屏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081">
            <w:pPr>
              <w:widowControl/>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74C">
            <w:pPr>
              <w:widowControl/>
              <w:ind w:firstLine="280" w:firstLineChars="100"/>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686" w:type="dxa"/>
            <w:tcBorders>
              <w:top w:val="single" w:color="000000" w:sz="4" w:space="0"/>
              <w:left w:val="single" w:color="auto" w:sz="4" w:space="0"/>
              <w:bottom w:val="single" w:color="000000" w:sz="4" w:space="0"/>
              <w:right w:val="single" w:color="000000" w:sz="12" w:space="0"/>
            </w:tcBorders>
            <w:shd w:val="clear" w:color="auto" w:fill="auto"/>
            <w:vAlign w:val="center"/>
          </w:tcPr>
          <w:p w14:paraId="1B4C4BEE">
            <w:pPr>
              <w:widowControl/>
              <w:textAlignment w:val="center"/>
              <w:rPr>
                <w:rFonts w:hint="eastAsia" w:ascii="仿宋" w:hAnsi="仿宋" w:eastAsia="仿宋" w:cs="仿宋"/>
                <w:sz w:val="28"/>
                <w:szCs w:val="28"/>
              </w:rPr>
            </w:pPr>
          </w:p>
        </w:tc>
      </w:tr>
      <w:tr w14:paraId="2AD84CE7">
        <w:tblPrEx>
          <w:tblCellMar>
            <w:top w:w="15" w:type="dxa"/>
            <w:left w:w="15" w:type="dxa"/>
            <w:bottom w:w="15" w:type="dxa"/>
            <w:right w:w="15" w:type="dxa"/>
          </w:tblCellMar>
        </w:tblPrEx>
        <w:trPr>
          <w:trHeight w:val="570" w:hRule="atLeast"/>
        </w:trPr>
        <w:tc>
          <w:tcPr>
            <w:tcW w:w="86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A9B3FCE">
            <w:pPr>
              <w:widowControl/>
              <w:ind w:firstLine="280" w:firstLineChars="100"/>
              <w:jc w:val="both"/>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8B81">
            <w:pPr>
              <w:widowControl/>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重症医疗智能体服务平台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3EF">
            <w:pPr>
              <w:widowControl/>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年</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9826">
            <w:pPr>
              <w:widowControl/>
              <w:ind w:firstLine="280" w:firstLineChars="100"/>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686" w:type="dxa"/>
            <w:tcBorders>
              <w:top w:val="single" w:color="000000" w:sz="4" w:space="0"/>
              <w:left w:val="single" w:color="auto" w:sz="4" w:space="0"/>
              <w:bottom w:val="single" w:color="000000" w:sz="4" w:space="0"/>
              <w:right w:val="single" w:color="000000" w:sz="12" w:space="0"/>
            </w:tcBorders>
            <w:shd w:val="clear" w:color="auto" w:fill="auto"/>
            <w:vAlign w:val="center"/>
          </w:tcPr>
          <w:p w14:paraId="12092539">
            <w:pPr>
              <w:widowControl/>
              <w:textAlignment w:val="center"/>
              <w:rPr>
                <w:rFonts w:hint="default" w:ascii="仿宋" w:hAnsi="仿宋" w:eastAsia="仿宋" w:cs="仿宋"/>
                <w:sz w:val="28"/>
                <w:szCs w:val="28"/>
                <w:lang w:val="en-US" w:eastAsia="zh-CN"/>
              </w:rPr>
            </w:pPr>
          </w:p>
        </w:tc>
      </w:tr>
    </w:tbl>
    <w:p w14:paraId="5627F309">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right="283" w:rightChars="0"/>
        <w:jc w:val="left"/>
        <w:textAlignment w:val="auto"/>
        <w:rPr>
          <w:rFonts w:hint="eastAsia" w:asciiTheme="majorEastAsia" w:hAnsiTheme="majorEastAsia" w:eastAsiaTheme="majorEastAsia" w:cstheme="majorEastAsia"/>
          <w:b/>
          <w:bCs/>
          <w:spacing w:val="2"/>
          <w:sz w:val="24"/>
          <w:szCs w:val="24"/>
          <w:lang w:eastAsia="zh-CN"/>
        </w:rPr>
      </w:pPr>
      <w:r>
        <w:rPr>
          <w:rFonts w:hint="eastAsia" w:asciiTheme="majorEastAsia" w:hAnsiTheme="majorEastAsia" w:eastAsiaTheme="majorEastAsia" w:cstheme="majorEastAsia"/>
          <w:b/>
          <w:bCs/>
          <w:spacing w:val="2"/>
          <w:sz w:val="24"/>
          <w:szCs w:val="24"/>
          <w:lang w:val="en-US" w:eastAsia="zh-CN"/>
        </w:rPr>
        <w:t>一、</w:t>
      </w:r>
      <w:r>
        <w:rPr>
          <w:rFonts w:hint="eastAsia" w:asciiTheme="majorEastAsia" w:hAnsiTheme="majorEastAsia" w:eastAsiaTheme="majorEastAsia" w:cstheme="majorEastAsia"/>
          <w:b/>
          <w:bCs/>
          <w:spacing w:val="2"/>
          <w:sz w:val="24"/>
          <w:szCs w:val="24"/>
        </w:rPr>
        <w:t>智</w:t>
      </w:r>
      <w:r>
        <w:rPr>
          <w:rFonts w:hint="eastAsia" w:asciiTheme="majorEastAsia" w:hAnsiTheme="majorEastAsia" w:eastAsiaTheme="majorEastAsia" w:cstheme="majorEastAsia"/>
          <w:b/>
          <w:bCs/>
          <w:spacing w:val="2"/>
          <w:sz w:val="24"/>
          <w:szCs w:val="24"/>
          <w:lang w:val="en-US" w:eastAsia="zh-CN"/>
        </w:rPr>
        <w:t>慧</w:t>
      </w:r>
      <w:r>
        <w:rPr>
          <w:rFonts w:hint="eastAsia" w:asciiTheme="majorEastAsia" w:hAnsiTheme="majorEastAsia" w:eastAsiaTheme="majorEastAsia" w:cstheme="majorEastAsia"/>
          <w:b/>
          <w:bCs/>
          <w:spacing w:val="2"/>
          <w:sz w:val="24"/>
          <w:szCs w:val="24"/>
        </w:rPr>
        <w:t>护理工作站</w:t>
      </w:r>
      <w:r>
        <w:rPr>
          <w:rFonts w:hint="eastAsia" w:asciiTheme="majorEastAsia" w:hAnsiTheme="majorEastAsia" w:eastAsiaTheme="majorEastAsia" w:cstheme="majorEastAsia"/>
          <w:b/>
          <w:bCs/>
          <w:spacing w:val="2"/>
          <w:sz w:val="24"/>
          <w:szCs w:val="24"/>
          <w:lang w:eastAsia="zh-CN"/>
        </w:rPr>
        <w:t>：</w:t>
      </w:r>
    </w:p>
    <w:p w14:paraId="7C70A176">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sz w:val="24"/>
          <w:szCs w:val="24"/>
          <w:lang w:val="en-US" w:eastAsia="zh-CN"/>
        </w:rPr>
        <w:t>1、</w:t>
      </w:r>
      <w:r>
        <w:rPr>
          <w:rFonts w:hint="eastAsia" w:asciiTheme="majorEastAsia" w:hAnsiTheme="majorEastAsia" w:eastAsiaTheme="majorEastAsia" w:cstheme="majorEastAsia"/>
          <w:b/>
          <w:bCs/>
          <w:spacing w:val="-5"/>
          <w:sz w:val="24"/>
          <w:szCs w:val="24"/>
        </w:rPr>
        <w:t>病人管理</w:t>
      </w:r>
    </w:p>
    <w:p w14:paraId="5C4DCE21">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lang w:val="en-US" w:eastAsia="zh-CN"/>
        </w:rPr>
      </w:pPr>
      <w:r>
        <w:rPr>
          <w:rFonts w:hint="eastAsia" w:asciiTheme="majorEastAsia" w:hAnsiTheme="majorEastAsia" w:eastAsiaTheme="majorEastAsia" w:cstheme="majorEastAsia"/>
          <w:b/>
          <w:bCs/>
          <w:spacing w:val="-5"/>
          <w:kern w:val="2"/>
          <w:sz w:val="24"/>
          <w:szCs w:val="24"/>
          <w:lang w:val="en-US" w:eastAsia="zh-CN" w:bidi="ar-SA"/>
        </w:rPr>
        <w:t>（1）</w:t>
      </w:r>
      <w:r>
        <w:rPr>
          <w:rFonts w:hint="eastAsia" w:asciiTheme="majorEastAsia" w:hAnsiTheme="majorEastAsia" w:eastAsiaTheme="majorEastAsia" w:cstheme="majorEastAsia"/>
          <w:b/>
          <w:bCs/>
          <w:spacing w:val="-5"/>
          <w:sz w:val="24"/>
          <w:szCs w:val="24"/>
          <w:lang w:val="en-US" w:eastAsia="zh-CN"/>
        </w:rPr>
        <w:t>床卡</w:t>
      </w:r>
    </w:p>
    <w:p w14:paraId="3747C2E3">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1．可视化床卡展示在科病人，床卡信息包含病人基</w:t>
      </w:r>
      <w:r>
        <w:rPr>
          <w:rFonts w:hint="eastAsia" w:asciiTheme="majorEastAsia" w:hAnsiTheme="majorEastAsia" w:eastAsiaTheme="majorEastAsia" w:cstheme="majorEastAsia"/>
          <w:spacing w:val="1"/>
          <w:sz w:val="24"/>
          <w:szCs w:val="24"/>
        </w:rPr>
        <w:t>本信息（床号、姓名、入科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时间、在科天数、病情程度、护理等级）、设备绑定情况、</w:t>
      </w:r>
      <w:r>
        <w:rPr>
          <w:rFonts w:hint="eastAsia" w:asciiTheme="majorEastAsia" w:hAnsiTheme="majorEastAsia" w:eastAsiaTheme="majorEastAsia" w:cstheme="majorEastAsia"/>
          <w:spacing w:val="-6"/>
          <w:sz w:val="24"/>
          <w:szCs w:val="24"/>
        </w:rPr>
        <w:t>APACHE</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6"/>
          <w:sz w:val="24"/>
          <w:szCs w:val="24"/>
        </w:rPr>
        <w:t>II</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6"/>
          <w:sz w:val="24"/>
          <w:szCs w:val="24"/>
        </w:rPr>
        <w:t>重症评分等信息。</w:t>
      </w:r>
    </w:p>
    <w:p w14:paraId="082E39C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2"/>
          <w:sz w:val="24"/>
          <w:szCs w:val="24"/>
        </w:rPr>
        <w:t>2．能够用不同标识展示患者入出流转状态，过敏信息、隔离类型、</w:t>
      </w:r>
      <w:r>
        <w:rPr>
          <w:rFonts w:hint="eastAsia" w:asciiTheme="majorEastAsia" w:hAnsiTheme="majorEastAsia" w:eastAsiaTheme="majorEastAsia" w:cstheme="majorEastAsia"/>
          <w:spacing w:val="1"/>
          <w:sz w:val="24"/>
          <w:szCs w:val="24"/>
        </w:rPr>
        <w:t>在用设备显</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示等。</w:t>
      </w:r>
    </w:p>
    <w:p w14:paraId="0F6240F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3．支持标准卡、简洁卡、列表等多种床卡样式切换。</w:t>
      </w:r>
    </w:p>
    <w:p w14:paraId="697D15A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rPr>
          <w:rFonts w:hint="default" w:asciiTheme="majorEastAsia" w:hAnsiTheme="majorEastAsia" w:eastAsiaTheme="majorEastAsia" w:cstheme="majorEastAsia"/>
          <w:b/>
          <w:bCs/>
          <w:spacing w:val="-4"/>
          <w:sz w:val="24"/>
          <w:szCs w:val="24"/>
          <w:lang w:val="en-US" w:eastAsia="zh-CN"/>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lang w:val="en-US" w:eastAsia="zh-CN"/>
        </w:rPr>
        <w:t>2</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50"/>
          <w:sz w:val="24"/>
          <w:szCs w:val="24"/>
          <w:lang w:eastAsia="zh-CN"/>
        </w:rPr>
        <w:t>）</w:t>
      </w:r>
      <w:r>
        <w:rPr>
          <w:rFonts w:hint="eastAsia" w:asciiTheme="majorEastAsia" w:hAnsiTheme="majorEastAsia" w:eastAsiaTheme="majorEastAsia" w:cstheme="majorEastAsia"/>
          <w:b/>
          <w:bCs/>
          <w:spacing w:val="-4"/>
          <w:sz w:val="24"/>
          <w:szCs w:val="24"/>
          <w:lang w:val="en-US" w:eastAsia="zh-CN"/>
        </w:rPr>
        <w:t>床位管理</w:t>
      </w:r>
    </w:p>
    <w:p w14:paraId="18EE0C0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1．支持用拖拽或点击的方式换床，支持右键快捷菜单提供常用功能。</w:t>
      </w:r>
    </w:p>
    <w:p w14:paraId="35CBDBB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2．支持用病人姓名、床号、住院号快速查找病人，支持展示全部病</w:t>
      </w:r>
      <w:r>
        <w:rPr>
          <w:rFonts w:hint="eastAsia" w:asciiTheme="majorEastAsia" w:hAnsiTheme="majorEastAsia" w:eastAsiaTheme="majorEastAsia" w:cstheme="majorEastAsia"/>
          <w:spacing w:val="1"/>
          <w:sz w:val="24"/>
          <w:szCs w:val="24"/>
        </w:rPr>
        <w:t>人、管床病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人以及历史病人。</w:t>
      </w:r>
    </w:p>
    <w:p w14:paraId="70C381E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3．支持同时打开多个病人，并能在多病人间快速切换。</w:t>
      </w:r>
    </w:p>
    <w:p w14:paraId="3A09A31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lang w:val="en-US" w:eastAsia="zh-CN"/>
        </w:rPr>
        <w:t>3）</w:t>
      </w:r>
      <w:r>
        <w:rPr>
          <w:rFonts w:hint="eastAsia" w:asciiTheme="majorEastAsia" w:hAnsiTheme="majorEastAsia" w:eastAsiaTheme="majorEastAsia" w:cstheme="majorEastAsia"/>
          <w:b/>
          <w:bCs/>
          <w:spacing w:val="-6"/>
          <w:sz w:val="24"/>
          <w:szCs w:val="24"/>
        </w:rPr>
        <w:t>出科病人</w:t>
      </w:r>
    </w:p>
    <w:p w14:paraId="284234F5">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6"/>
          <w:kern w:val="2"/>
          <w:sz w:val="24"/>
          <w:szCs w:val="24"/>
          <w:lang w:val="en-US" w:eastAsia="zh-CN" w:bidi="ar-SA"/>
        </w:rPr>
        <w:t>1.</w:t>
      </w:r>
      <w:r>
        <w:rPr>
          <w:rFonts w:hint="eastAsia" w:asciiTheme="majorEastAsia" w:hAnsiTheme="majorEastAsia" w:eastAsiaTheme="majorEastAsia" w:cstheme="majorEastAsia"/>
          <w:spacing w:val="5"/>
          <w:sz w:val="24"/>
          <w:szCs w:val="24"/>
        </w:rPr>
        <w:t>支持搜索病人住院号、姓名、出科日期范围快速查询已出科病人，并支持手动</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6"/>
          <w:sz w:val="24"/>
          <w:szCs w:val="24"/>
        </w:rPr>
        <w:t>撤销病人出科。</w:t>
      </w:r>
    </w:p>
    <w:p w14:paraId="42482CC3">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rPr>
          <w:rFonts w:hint="eastAsia" w:asciiTheme="majorEastAsia" w:hAnsiTheme="majorEastAsia" w:eastAsiaTheme="majorEastAsia" w:cstheme="majorEastAsia"/>
          <w:b/>
          <w:bCs/>
          <w:spacing w:val="-4"/>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lang w:val="en-US" w:eastAsia="zh-CN"/>
        </w:rPr>
        <w:t>4）</w:t>
      </w:r>
      <w:r>
        <w:rPr>
          <w:rFonts w:hint="eastAsia" w:asciiTheme="majorEastAsia" w:hAnsiTheme="majorEastAsia" w:eastAsiaTheme="majorEastAsia" w:cstheme="majorEastAsia"/>
          <w:b/>
          <w:bCs/>
          <w:spacing w:val="-4"/>
          <w:sz w:val="24"/>
          <w:szCs w:val="24"/>
        </w:rPr>
        <w:t>主动同步病人信息</w:t>
      </w:r>
    </w:p>
    <w:p w14:paraId="0FD0BBBD">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6"/>
          <w:kern w:val="2"/>
          <w:sz w:val="24"/>
          <w:szCs w:val="24"/>
          <w:lang w:val="en-US" w:eastAsia="zh-CN" w:bidi="ar-SA"/>
        </w:rPr>
        <w:t>1.</w:t>
      </w:r>
      <w:r>
        <w:rPr>
          <w:rFonts w:hint="eastAsia" w:asciiTheme="majorEastAsia" w:hAnsiTheme="majorEastAsia" w:eastAsiaTheme="majorEastAsia" w:cstheme="majorEastAsia"/>
          <w:spacing w:val="-1"/>
          <w:sz w:val="24"/>
          <w:szCs w:val="24"/>
        </w:rPr>
        <w:t>支持主动同步</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
          <w:sz w:val="24"/>
          <w:szCs w:val="24"/>
        </w:rPr>
        <w:t>HIS</w:t>
      </w:r>
      <w:r>
        <w:rPr>
          <w:rFonts w:hint="eastAsia" w:asciiTheme="majorEastAsia" w:hAnsiTheme="majorEastAsia" w:eastAsiaTheme="majorEastAsia" w:cstheme="majorEastAsia"/>
          <w:spacing w:val="16"/>
          <w:w w:val="101"/>
          <w:sz w:val="24"/>
          <w:szCs w:val="24"/>
        </w:rPr>
        <w:t xml:space="preserve"> </w:t>
      </w:r>
      <w:r>
        <w:rPr>
          <w:rFonts w:hint="eastAsia" w:asciiTheme="majorEastAsia" w:hAnsiTheme="majorEastAsia" w:eastAsiaTheme="majorEastAsia" w:cstheme="majorEastAsia"/>
          <w:spacing w:val="-1"/>
          <w:sz w:val="24"/>
          <w:szCs w:val="24"/>
        </w:rPr>
        <w:t>病人的入出科时间、临床诊断、责任医护和床位信息，</w:t>
      </w:r>
      <w:r>
        <w:rPr>
          <w:rFonts w:hint="eastAsia" w:asciiTheme="majorEastAsia" w:hAnsiTheme="majorEastAsia" w:eastAsiaTheme="majorEastAsia" w:cstheme="majorEastAsia"/>
          <w:spacing w:val="-2"/>
          <w:sz w:val="24"/>
          <w:szCs w:val="24"/>
        </w:rPr>
        <w:t>并提供</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手工修改功能</w:t>
      </w:r>
    </w:p>
    <w:p w14:paraId="7B36678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b/>
          <w:bCs/>
          <w:spacing w:val="-5"/>
          <w:sz w:val="24"/>
          <w:szCs w:val="24"/>
        </w:rPr>
        <w:t>实时分类统计</w:t>
      </w:r>
    </w:p>
    <w:p w14:paraId="5E9F42E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支持每日科室流转人数统计，包括新入科人数、转入人数、转出人数、出院人</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数、死亡人数、病危人数等类别，并能查看对应分类的详细病人列表。</w:t>
      </w:r>
    </w:p>
    <w:p w14:paraId="28A0FC91">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lang w:val="en-US" w:eastAsia="zh-CN"/>
        </w:rPr>
      </w:pPr>
      <w:r>
        <w:rPr>
          <w:rFonts w:hint="eastAsia" w:asciiTheme="majorEastAsia" w:hAnsiTheme="majorEastAsia" w:eastAsiaTheme="majorEastAsia" w:cstheme="majorEastAsia"/>
          <w:b/>
          <w:bCs/>
          <w:spacing w:val="-5"/>
          <w:sz w:val="24"/>
          <w:szCs w:val="24"/>
          <w:lang w:val="en-US" w:eastAsia="zh-CN"/>
        </w:rPr>
        <w:t>2、设备监测</w:t>
      </w:r>
    </w:p>
    <w:p w14:paraId="54E78595">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eastAsia="zh-CN"/>
        </w:rPr>
        <w:t>）</w:t>
      </w:r>
      <w:r>
        <w:rPr>
          <w:rFonts w:hint="eastAsia" w:asciiTheme="majorEastAsia" w:hAnsiTheme="majorEastAsia" w:eastAsiaTheme="majorEastAsia" w:cstheme="majorEastAsia"/>
          <w:b/>
          <w:bCs/>
          <w:spacing w:val="-5"/>
          <w:sz w:val="24"/>
          <w:szCs w:val="24"/>
        </w:rPr>
        <w:t>数据采集</w:t>
      </w:r>
    </w:p>
    <w:p w14:paraId="64FC298E">
      <w:pPr>
        <w:keepNext w:val="0"/>
        <w:keepLines w:val="0"/>
        <w:pageBreakBefore w:val="0"/>
        <w:widowControl w:val="0"/>
        <w:numPr>
          <w:ilvl w:val="0"/>
          <w:numId w:val="3"/>
        </w:numPr>
        <w:kinsoku/>
        <w:wordWrap/>
        <w:overflowPunct/>
        <w:topLinePunct w:val="0"/>
        <w:autoSpaceDE/>
        <w:autoSpaceDN/>
        <w:bidi w:val="0"/>
        <w:adjustRightInd/>
        <w:snapToGrid/>
        <w:spacing w:before="63" w:beforeLines="20" w:after="63" w:afterLines="20" w:line="360" w:lineRule="auto"/>
        <w:ind w:left="105" w:leftChars="50" w:right="283" w:firstLine="496"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4"/>
          <w:sz w:val="24"/>
          <w:szCs w:val="24"/>
        </w:rPr>
        <w:t>自动采集监护仪、呼吸机</w:t>
      </w:r>
      <w:r>
        <w:rPr>
          <w:rFonts w:hint="eastAsia" w:asciiTheme="majorEastAsia" w:hAnsiTheme="majorEastAsia" w:eastAsiaTheme="majorEastAsia" w:cstheme="majorEastAsia"/>
          <w:spacing w:val="4"/>
          <w:sz w:val="24"/>
          <w:szCs w:val="24"/>
          <w:lang w:eastAsia="zh-CN"/>
        </w:rPr>
        <w:t>、</w:t>
      </w:r>
      <w:r>
        <w:rPr>
          <w:rFonts w:hint="eastAsia" w:asciiTheme="majorEastAsia" w:hAnsiTheme="majorEastAsia" w:eastAsiaTheme="majorEastAsia" w:cstheme="majorEastAsia"/>
          <w:spacing w:val="4"/>
          <w:sz w:val="24"/>
          <w:szCs w:val="24"/>
          <w:lang w:val="en-US" w:eastAsia="zh-CN"/>
        </w:rPr>
        <w:t>血气分析仪</w:t>
      </w:r>
      <w:r>
        <w:rPr>
          <w:rFonts w:hint="eastAsia" w:asciiTheme="majorEastAsia" w:hAnsiTheme="majorEastAsia" w:eastAsiaTheme="majorEastAsia" w:cstheme="majorEastAsia"/>
          <w:spacing w:val="4"/>
          <w:sz w:val="24"/>
          <w:szCs w:val="24"/>
        </w:rPr>
        <w:t>等床边监护设备中病人体温、脉搏、血压、心率、血</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氧、潮气量、氧浓度、呼吸频率等体征参数并实时生成监测记录单。自定义设置监</w:t>
      </w:r>
      <w:r>
        <w:rPr>
          <w:rFonts w:hint="eastAsia" w:asciiTheme="majorEastAsia" w:hAnsiTheme="majorEastAsia" w:eastAsiaTheme="majorEastAsia" w:cstheme="majorEastAsia"/>
          <w:spacing w:val="-2"/>
          <w:sz w:val="24"/>
          <w:szCs w:val="24"/>
        </w:rPr>
        <w:t>测参数和监测频率，采集密度最低支持</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2"/>
          <w:sz w:val="24"/>
          <w:szCs w:val="24"/>
        </w:rPr>
        <w:t>1</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2"/>
          <w:sz w:val="24"/>
          <w:szCs w:val="24"/>
        </w:rPr>
        <w:t>分钟/次的采集。</w:t>
      </w:r>
    </w:p>
    <w:p w14:paraId="2B7BB146">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2</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eastAsia="zh-CN"/>
        </w:rPr>
        <w:t>）</w:t>
      </w:r>
      <w:r>
        <w:rPr>
          <w:rFonts w:hint="eastAsia" w:asciiTheme="majorEastAsia" w:hAnsiTheme="majorEastAsia" w:eastAsiaTheme="majorEastAsia" w:cstheme="majorEastAsia"/>
          <w:b/>
          <w:bCs/>
          <w:spacing w:val="-5"/>
          <w:sz w:val="24"/>
          <w:szCs w:val="24"/>
        </w:rPr>
        <w:t>数据调整</w:t>
      </w:r>
    </w:p>
    <w:p w14:paraId="4174D2C6">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6"/>
          <w:kern w:val="2"/>
          <w:sz w:val="24"/>
          <w:szCs w:val="24"/>
          <w:lang w:val="en-US" w:eastAsia="zh-CN" w:bidi="ar-SA"/>
        </w:rPr>
        <w:t>1.</w:t>
      </w:r>
      <w:r>
        <w:rPr>
          <w:rFonts w:hint="eastAsia" w:asciiTheme="majorEastAsia" w:hAnsiTheme="majorEastAsia" w:eastAsiaTheme="majorEastAsia" w:cstheme="majorEastAsia"/>
          <w:spacing w:val="5"/>
          <w:sz w:val="24"/>
          <w:szCs w:val="24"/>
        </w:rPr>
        <w:t>允许对异常情况进行数据修正，并可通过开关配置控制是否记录修改痕迹、是</w:t>
      </w:r>
      <w:r>
        <w:rPr>
          <w:rFonts w:hint="eastAsia" w:asciiTheme="majorEastAsia" w:hAnsiTheme="majorEastAsia" w:eastAsiaTheme="majorEastAsia" w:cstheme="majorEastAsia"/>
          <w:spacing w:val="-6"/>
          <w:sz w:val="24"/>
          <w:szCs w:val="24"/>
        </w:rPr>
        <w:t>否保存原始数据。</w:t>
      </w:r>
    </w:p>
    <w:p w14:paraId="603149D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4"/>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3</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图形化展示设备绑定</w:t>
      </w:r>
    </w:p>
    <w:p w14:paraId="04EC3C4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outlineLvl w:val="4"/>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kern w:val="2"/>
          <w:sz w:val="24"/>
          <w:szCs w:val="24"/>
          <w:lang w:val="en-US" w:eastAsia="zh-CN" w:bidi="ar-SA"/>
        </w:rPr>
        <w:t>1.</w:t>
      </w:r>
      <w:r>
        <w:rPr>
          <w:rFonts w:hint="eastAsia" w:asciiTheme="majorEastAsia" w:hAnsiTheme="majorEastAsia" w:eastAsiaTheme="majorEastAsia" w:cstheme="majorEastAsia"/>
          <w:spacing w:val="5"/>
          <w:sz w:val="24"/>
          <w:szCs w:val="24"/>
        </w:rPr>
        <w:t>支持图形化展示病人的设备绑定情况，实时展示设备使用状态和设备数据采集</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状态，对设备绑定并启用、绑定后未用、未绑定都有不同的样式展示。</w:t>
      </w:r>
    </w:p>
    <w:p w14:paraId="0EDD0EC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b/>
          <w:bCs/>
          <w:spacing w:val="-4"/>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45"/>
          <w:sz w:val="24"/>
          <w:szCs w:val="24"/>
          <w:lang w:eastAsia="zh-CN"/>
        </w:rPr>
        <w:t>）</w:t>
      </w:r>
      <w:r>
        <w:rPr>
          <w:rFonts w:hint="eastAsia" w:asciiTheme="majorEastAsia" w:hAnsiTheme="majorEastAsia" w:eastAsiaTheme="majorEastAsia" w:cstheme="majorEastAsia"/>
          <w:b/>
          <w:bCs/>
          <w:spacing w:val="-4"/>
          <w:sz w:val="24"/>
          <w:szCs w:val="24"/>
        </w:rPr>
        <w:t>设备与床位绑定</w:t>
      </w:r>
    </w:p>
    <w:p w14:paraId="4FFB84E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outlineLvl w:val="4"/>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b w:val="0"/>
          <w:bCs w:val="0"/>
          <w:spacing w:val="-4"/>
          <w:sz w:val="24"/>
          <w:szCs w:val="24"/>
          <w:lang w:val="en-US" w:eastAsia="zh-CN"/>
        </w:rPr>
        <w:t>1.</w:t>
      </w:r>
      <w:r>
        <w:rPr>
          <w:rFonts w:hint="eastAsia" w:asciiTheme="majorEastAsia" w:hAnsiTheme="majorEastAsia" w:eastAsiaTheme="majorEastAsia" w:cstheme="majorEastAsia"/>
          <w:spacing w:val="6"/>
          <w:sz w:val="24"/>
          <w:szCs w:val="24"/>
        </w:rPr>
        <w:t>对于固定绑定在床旁的设备，支持设备与床</w:t>
      </w:r>
      <w:r>
        <w:rPr>
          <w:rFonts w:hint="eastAsia" w:asciiTheme="majorEastAsia" w:hAnsiTheme="majorEastAsia" w:eastAsiaTheme="majorEastAsia" w:cstheme="majorEastAsia"/>
          <w:spacing w:val="5"/>
          <w:sz w:val="24"/>
          <w:szCs w:val="24"/>
        </w:rPr>
        <w:t>位绑定。绑定后，当新病人分配到</w:t>
      </w:r>
      <w:r>
        <w:rPr>
          <w:rFonts w:hint="eastAsia" w:asciiTheme="majorEastAsia" w:hAnsiTheme="majorEastAsia" w:eastAsiaTheme="majorEastAsia" w:cstheme="majorEastAsia"/>
          <w:spacing w:val="4"/>
          <w:sz w:val="24"/>
          <w:szCs w:val="24"/>
        </w:rPr>
        <w:t>床位上时自动为病人绑定此设备，无需手动绑定，并将设备数据展示到该病人页面。</w:t>
      </w:r>
    </w:p>
    <w:p w14:paraId="533B320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b/>
          <w:bCs/>
          <w:spacing w:val="-4"/>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5</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46"/>
          <w:sz w:val="24"/>
          <w:szCs w:val="24"/>
          <w:lang w:eastAsia="zh-CN"/>
        </w:rPr>
        <w:t>）</w:t>
      </w:r>
      <w:r>
        <w:rPr>
          <w:rFonts w:hint="eastAsia" w:asciiTheme="majorEastAsia" w:hAnsiTheme="majorEastAsia" w:eastAsiaTheme="majorEastAsia" w:cstheme="majorEastAsia"/>
          <w:b/>
          <w:bCs/>
          <w:spacing w:val="-4"/>
          <w:sz w:val="24"/>
          <w:szCs w:val="24"/>
        </w:rPr>
        <w:t>监测特殊时间点</w:t>
      </w:r>
    </w:p>
    <w:p w14:paraId="751E3E0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1．在设备（呼吸机等）上重设参数值后，系统可以</w:t>
      </w:r>
      <w:r>
        <w:rPr>
          <w:rFonts w:hint="eastAsia" w:asciiTheme="majorEastAsia" w:hAnsiTheme="majorEastAsia" w:eastAsiaTheme="majorEastAsia" w:cstheme="majorEastAsia"/>
          <w:spacing w:val="1"/>
          <w:sz w:val="24"/>
          <w:szCs w:val="24"/>
        </w:rPr>
        <w:t>自动识别出重设时间，并将</w:t>
      </w:r>
      <w:r>
        <w:rPr>
          <w:rFonts w:hint="eastAsia" w:asciiTheme="majorEastAsia" w:hAnsiTheme="majorEastAsia" w:eastAsiaTheme="majorEastAsia" w:cstheme="majorEastAsia"/>
          <w:spacing w:val="-3"/>
          <w:sz w:val="24"/>
          <w:szCs w:val="24"/>
        </w:rPr>
        <w:t>重设后的数据展示在监测记录单上。</w:t>
      </w:r>
    </w:p>
    <w:p w14:paraId="498C160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outlineLvl w:val="4"/>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2．支持手动增加时间点并自动获取该时间点的数据。</w:t>
      </w:r>
    </w:p>
    <w:p w14:paraId="159FDEC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6</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5"/>
          <w:sz w:val="24"/>
          <w:szCs w:val="24"/>
        </w:rPr>
        <w:t>重传数据</w:t>
      </w:r>
    </w:p>
    <w:p w14:paraId="21AA178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spacing w:val="-5"/>
          <w:sz w:val="24"/>
          <w:szCs w:val="24"/>
          <w:lang w:val="en-US" w:eastAsia="zh-CN"/>
        </w:rPr>
        <w:t>1</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
          <w:sz w:val="24"/>
          <w:szCs w:val="24"/>
        </w:rPr>
        <w:t>支持对设备监测数据的回顾采集。</w:t>
      </w:r>
    </w:p>
    <w:p w14:paraId="087D49C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b/>
          <w:bCs/>
          <w:spacing w:val="-4"/>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7</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8"/>
          <w:sz w:val="24"/>
          <w:szCs w:val="24"/>
          <w:lang w:eastAsia="zh-CN"/>
        </w:rPr>
        <w:t>）</w:t>
      </w:r>
      <w:r>
        <w:rPr>
          <w:rFonts w:hint="eastAsia" w:asciiTheme="majorEastAsia" w:hAnsiTheme="majorEastAsia" w:eastAsiaTheme="majorEastAsia" w:cstheme="majorEastAsia"/>
          <w:b/>
          <w:bCs/>
          <w:spacing w:val="-4"/>
          <w:sz w:val="24"/>
          <w:szCs w:val="24"/>
        </w:rPr>
        <w:t>集中管理设备</w:t>
      </w:r>
    </w:p>
    <w:p w14:paraId="035CA6F8">
      <w:pPr>
        <w:keepNext w:val="0"/>
        <w:keepLines w:val="0"/>
        <w:pageBreakBefore w:val="0"/>
        <w:widowControl w:val="0"/>
        <w:numPr>
          <w:ilvl w:val="0"/>
          <w:numId w:val="4"/>
        </w:numPr>
        <w:kinsoku/>
        <w:wordWrap/>
        <w:overflowPunct/>
        <w:topLinePunct w:val="0"/>
        <w:autoSpaceDE/>
        <w:autoSpaceDN/>
        <w:bidi w:val="0"/>
        <w:adjustRightInd/>
        <w:snapToGrid/>
        <w:spacing w:before="63" w:beforeLines="20" w:after="63" w:afterLines="20" w:line="360" w:lineRule="auto"/>
        <w:ind w:left="105" w:leftChars="50" w:right="283" w:rightChars="0" w:firstLine="500" w:firstLineChars="200"/>
        <w:jc w:val="both"/>
        <w:textAlignment w:val="auto"/>
        <w:rPr>
          <w:rFonts w:hint="eastAsia" w:asciiTheme="majorEastAsia" w:hAnsiTheme="majorEastAsia" w:eastAsiaTheme="majorEastAsia" w:cstheme="majorEastAsia"/>
          <w:spacing w:val="-9"/>
          <w:sz w:val="24"/>
          <w:szCs w:val="24"/>
        </w:rPr>
      </w:pPr>
      <w:r>
        <w:rPr>
          <w:rFonts w:hint="eastAsia" w:asciiTheme="majorEastAsia" w:hAnsiTheme="majorEastAsia" w:eastAsiaTheme="majorEastAsia" w:cstheme="majorEastAsia"/>
          <w:spacing w:val="5"/>
          <w:sz w:val="24"/>
          <w:szCs w:val="24"/>
        </w:rPr>
        <w:t>提供设备概览页，展示全部设备类型、设备数量、设备在用情况以及设备传输</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9"/>
          <w:sz w:val="24"/>
          <w:szCs w:val="24"/>
        </w:rPr>
        <w:t>状态等。</w:t>
      </w:r>
    </w:p>
    <w:p w14:paraId="7F160260">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Chars="250" w:right="283" w:rightChars="0"/>
        <w:jc w:val="both"/>
        <w:textAlignment w:val="auto"/>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kern w:val="2"/>
          <w:sz w:val="24"/>
          <w:szCs w:val="24"/>
          <w:lang w:val="en-US" w:eastAsia="zh-CN" w:bidi="ar-SA"/>
        </w:rPr>
        <w:t>3、</w:t>
      </w:r>
      <w:r>
        <w:rPr>
          <w:rFonts w:hint="eastAsia" w:asciiTheme="majorEastAsia" w:hAnsiTheme="majorEastAsia" w:eastAsiaTheme="majorEastAsia" w:cstheme="majorEastAsia"/>
          <w:b/>
          <w:bCs/>
          <w:spacing w:val="-6"/>
          <w:sz w:val="24"/>
          <w:szCs w:val="24"/>
        </w:rPr>
        <w:t>医嘱管理</w:t>
      </w:r>
    </w:p>
    <w:p w14:paraId="5FED5DA5">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rightChars="0" w:firstLine="458" w:firstLineChars="200"/>
        <w:jc w:val="both"/>
        <w:textAlignment w:val="auto"/>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1</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b/>
          <w:bCs/>
          <w:spacing w:val="-6"/>
          <w:sz w:val="24"/>
          <w:szCs w:val="24"/>
        </w:rPr>
        <w:t>医嘱同步</w:t>
      </w:r>
    </w:p>
    <w:p w14:paraId="1E67992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1．支持主动同步</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4"/>
          <w:sz w:val="24"/>
          <w:szCs w:val="24"/>
        </w:rPr>
        <w:t>HIS</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4"/>
          <w:sz w:val="24"/>
          <w:szCs w:val="24"/>
        </w:rPr>
        <w:t>医嘱信息。</w:t>
      </w:r>
    </w:p>
    <w:p w14:paraId="163B0C4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2．能够从医嘱中提取开嘱时间、停嘱时间、执行时间、液体量等。</w:t>
      </w:r>
    </w:p>
    <w:p w14:paraId="65D609B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3．支持手工补录医嘱。</w:t>
      </w:r>
    </w:p>
    <w:p w14:paraId="0F659E63">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rightChars="0" w:firstLine="458" w:firstLineChars="200"/>
        <w:jc w:val="both"/>
        <w:textAlignment w:val="auto"/>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2</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25"/>
          <w:sz w:val="24"/>
          <w:szCs w:val="24"/>
          <w:lang w:eastAsia="zh-CN"/>
        </w:rPr>
        <w:t>）</w:t>
      </w:r>
      <w:r>
        <w:rPr>
          <w:rFonts w:hint="eastAsia" w:asciiTheme="majorEastAsia" w:hAnsiTheme="majorEastAsia" w:eastAsiaTheme="majorEastAsia" w:cstheme="majorEastAsia"/>
          <w:b/>
          <w:bCs/>
          <w:spacing w:val="-6"/>
          <w:sz w:val="24"/>
          <w:szCs w:val="24"/>
        </w:rPr>
        <w:t>医嘱展示</w:t>
      </w:r>
    </w:p>
    <w:p w14:paraId="6B88BB4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1．支持医嘱按组展示，能够清晰展示执行状态、执</w:t>
      </w:r>
      <w:r>
        <w:rPr>
          <w:rFonts w:hint="eastAsia" w:asciiTheme="majorEastAsia" w:hAnsiTheme="majorEastAsia" w:eastAsiaTheme="majorEastAsia" w:cstheme="majorEastAsia"/>
          <w:spacing w:val="1"/>
          <w:sz w:val="24"/>
          <w:szCs w:val="24"/>
        </w:rPr>
        <w:t>行时间、当前液体完成量和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余量等医嘱信息，多频次医嘱显示各个频次的开始和结束时间，支持不同颜色区分</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
          <w:sz w:val="24"/>
          <w:szCs w:val="24"/>
        </w:rPr>
        <w:t>医嘱未完成、执行中、已完成和停嘱等四种状态。</w:t>
      </w:r>
    </w:p>
    <w:p w14:paraId="78E7E19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2．能够用进度条（流速图）的样式展示医嘱执行进度，流速图中标</w:t>
      </w:r>
      <w:r>
        <w:rPr>
          <w:rFonts w:hint="eastAsia" w:asciiTheme="majorEastAsia" w:hAnsiTheme="majorEastAsia" w:eastAsiaTheme="majorEastAsia" w:cstheme="majorEastAsia"/>
          <w:spacing w:val="1"/>
          <w:sz w:val="24"/>
          <w:szCs w:val="24"/>
        </w:rPr>
        <w:t>注了医嘱执</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行的开始时间、结束时间、预计结束时间、调速时间，能够用不同标志展示医嘱执</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行过程中开始、暂停、调速、快推、结束等操作。</w:t>
      </w:r>
    </w:p>
    <w:p w14:paraId="294AC19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rPr>
        <w:t>3．支持使用多种维度筛选医嘱，包括用药途径、种类、所属护理班次</w:t>
      </w:r>
      <w:r>
        <w:rPr>
          <w:rFonts w:hint="eastAsia" w:asciiTheme="majorEastAsia" w:hAnsiTheme="majorEastAsia" w:eastAsiaTheme="majorEastAsia" w:cstheme="majorEastAsia"/>
          <w:spacing w:val="1"/>
          <w:sz w:val="24"/>
          <w:szCs w:val="24"/>
        </w:rPr>
        <w:t>、执行状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态等。</w:t>
      </w:r>
    </w:p>
    <w:p w14:paraId="0BD7C0A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4"/>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3</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b/>
          <w:bCs/>
          <w:spacing w:val="-6"/>
          <w:sz w:val="24"/>
          <w:szCs w:val="24"/>
        </w:rPr>
        <w:t>医嘱执行</w:t>
      </w:r>
    </w:p>
    <w:p w14:paraId="767EF68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1．支持与移动护理（</w:t>
      </w:r>
      <w:r>
        <w:rPr>
          <w:rFonts w:hint="eastAsia" w:asciiTheme="majorEastAsia" w:hAnsiTheme="majorEastAsia" w:eastAsiaTheme="majorEastAsia" w:cstheme="majorEastAsia"/>
          <w:sz w:val="24"/>
          <w:szCs w:val="24"/>
        </w:rPr>
        <w:t>PDA</w:t>
      </w:r>
      <w:r>
        <w:rPr>
          <w:rFonts w:hint="eastAsia" w:asciiTheme="majorEastAsia" w:hAnsiTheme="majorEastAsia" w:eastAsiaTheme="majorEastAsia" w:cstheme="majorEastAsia"/>
          <w:spacing w:val="2"/>
          <w:sz w:val="24"/>
          <w:szCs w:val="24"/>
        </w:rPr>
        <w:t>）对接医嘱，</w:t>
      </w:r>
      <w:r>
        <w:rPr>
          <w:rFonts w:hint="eastAsia" w:asciiTheme="majorEastAsia" w:hAnsiTheme="majorEastAsia" w:eastAsiaTheme="majorEastAsia" w:cstheme="majorEastAsia"/>
          <w:spacing w:val="-60"/>
          <w:sz w:val="24"/>
          <w:szCs w:val="24"/>
        </w:rPr>
        <w:t xml:space="preserve"> </w:t>
      </w:r>
      <w:r>
        <w:rPr>
          <w:rFonts w:hint="eastAsia" w:asciiTheme="majorEastAsia" w:hAnsiTheme="majorEastAsia" w:eastAsiaTheme="majorEastAsia" w:cstheme="majorEastAsia"/>
          <w:spacing w:val="2"/>
          <w:sz w:val="24"/>
          <w:szCs w:val="24"/>
        </w:rPr>
        <w:t>自动获取医嘱执行记录信息以及液体入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量信息等并展示在医嘱执行界面。</w:t>
      </w:r>
    </w:p>
    <w:p w14:paraId="73B580B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2．支持医嘱手动执行，记录医嘱的开始、结束时间以及流速等。支</w:t>
      </w:r>
      <w:r>
        <w:rPr>
          <w:rFonts w:hint="eastAsia" w:asciiTheme="majorEastAsia" w:hAnsiTheme="majorEastAsia" w:eastAsiaTheme="majorEastAsia" w:cstheme="majorEastAsia"/>
          <w:spacing w:val="1"/>
          <w:sz w:val="24"/>
          <w:szCs w:val="24"/>
        </w:rPr>
        <w:t>持当前班次</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执行未完成的医嘱自动交接至下一班次。对于液体类药品医嘱，能够记录执行护士、</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执行时间、流速、快推量、暂停及再次启动时间；对于非液体类药品医嘱和护理医</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
          <w:sz w:val="24"/>
          <w:szCs w:val="24"/>
        </w:rPr>
        <w:t>嘱，能够记录每次的执行护士和执行时间。</w:t>
      </w:r>
    </w:p>
    <w:p w14:paraId="4393517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b/>
          <w:bCs/>
          <w:spacing w:val="-4"/>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47"/>
          <w:sz w:val="24"/>
          <w:szCs w:val="24"/>
          <w:lang w:eastAsia="zh-CN"/>
        </w:rPr>
        <w:t>）</w:t>
      </w:r>
      <w:r>
        <w:rPr>
          <w:rFonts w:hint="eastAsia" w:asciiTheme="majorEastAsia" w:hAnsiTheme="majorEastAsia" w:eastAsiaTheme="majorEastAsia" w:cstheme="majorEastAsia"/>
          <w:b/>
          <w:bCs/>
          <w:spacing w:val="-4"/>
          <w:sz w:val="24"/>
          <w:szCs w:val="24"/>
        </w:rPr>
        <w:t>液体医嘱计算</w:t>
      </w:r>
    </w:p>
    <w:p w14:paraId="3D20202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1．能够根据医嘱余量和流速计算出预计结束时间，并在流速图中标注。</w:t>
      </w:r>
    </w:p>
    <w:p w14:paraId="720B166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2．能够按照执行情况自动统计病人每小时入</w:t>
      </w:r>
      <w:r>
        <w:rPr>
          <w:rFonts w:hint="eastAsia" w:asciiTheme="majorEastAsia" w:hAnsiTheme="majorEastAsia" w:eastAsiaTheme="majorEastAsia" w:cstheme="majorEastAsia"/>
          <w:spacing w:val="-3"/>
          <w:sz w:val="24"/>
          <w:szCs w:val="24"/>
        </w:rPr>
        <w:t>量。</w:t>
      </w:r>
    </w:p>
    <w:p w14:paraId="4983618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4"/>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5</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25"/>
          <w:sz w:val="24"/>
          <w:szCs w:val="24"/>
          <w:lang w:eastAsia="zh-CN"/>
        </w:rPr>
        <w:t>）</w:t>
      </w:r>
      <w:r>
        <w:rPr>
          <w:rFonts w:hint="eastAsia" w:asciiTheme="majorEastAsia" w:hAnsiTheme="majorEastAsia" w:eastAsiaTheme="majorEastAsia" w:cstheme="majorEastAsia"/>
          <w:b/>
          <w:bCs/>
          <w:spacing w:val="-6"/>
          <w:sz w:val="24"/>
          <w:szCs w:val="24"/>
        </w:rPr>
        <w:t>医嘱分组</w:t>
      </w:r>
    </w:p>
    <w:p w14:paraId="6AB5770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支持按照医嘱类型、医嘱途径进行分组展示，并能将分组规则固定下来。可以</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为病人单独设置分组，也可为全体病人统一设置。</w:t>
      </w:r>
    </w:p>
    <w:p w14:paraId="1725755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6</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b/>
          <w:bCs/>
          <w:spacing w:val="-6"/>
          <w:sz w:val="24"/>
          <w:szCs w:val="24"/>
        </w:rPr>
        <w:t>医嘱提醒</w:t>
      </w:r>
    </w:p>
    <w:p w14:paraId="0E0B73C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1．具有医嘱未执行提醒功能。当超过了医嘱规定的</w:t>
      </w:r>
      <w:r>
        <w:rPr>
          <w:rFonts w:hint="eastAsia" w:asciiTheme="majorEastAsia" w:hAnsiTheme="majorEastAsia" w:eastAsiaTheme="majorEastAsia" w:cstheme="majorEastAsia"/>
          <w:spacing w:val="1"/>
          <w:sz w:val="24"/>
          <w:szCs w:val="24"/>
        </w:rPr>
        <w:t>时间未执行时，出现未执行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医嘱提醒消息，直到处理后才会消失；点击提醒消息可定位至该条</w:t>
      </w:r>
      <w:r>
        <w:rPr>
          <w:rFonts w:hint="eastAsia" w:asciiTheme="majorEastAsia" w:hAnsiTheme="majorEastAsia" w:eastAsiaTheme="majorEastAsia" w:cstheme="majorEastAsia"/>
          <w:spacing w:val="4"/>
          <w:sz w:val="24"/>
          <w:szCs w:val="24"/>
        </w:rPr>
        <w:t>医嘱；提醒消息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的出现和消失都由系统自动判断和处理。</w:t>
      </w:r>
    </w:p>
    <w:p w14:paraId="50A60A7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2．具有医嘱超量提醒功能。当医嘱执行过程中超过了医嘱规定的执</w:t>
      </w:r>
      <w:r>
        <w:rPr>
          <w:rFonts w:hint="eastAsia" w:asciiTheme="majorEastAsia" w:hAnsiTheme="majorEastAsia" w:eastAsiaTheme="majorEastAsia" w:cstheme="majorEastAsia"/>
          <w:spacing w:val="1"/>
          <w:sz w:val="24"/>
          <w:szCs w:val="24"/>
        </w:rPr>
        <w:t>行量时，医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嘱执行界面出现超量执行字体提示并会生成医嘱超量执行提醒消息，直到处理后才</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5"/>
          <w:sz w:val="24"/>
          <w:szCs w:val="24"/>
        </w:rPr>
        <w:t>会消失；点击提醒消息可定位至该条医嘱；提醒消息的出现和消失都由系统自动判</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断和处理。</w:t>
      </w:r>
    </w:p>
    <w:p w14:paraId="3DE9590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sz w:val="24"/>
          <w:szCs w:val="24"/>
        </w:rPr>
        <w:t>4</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46"/>
          <w:sz w:val="24"/>
          <w:szCs w:val="24"/>
          <w:lang w:eastAsia="zh-CN"/>
        </w:rPr>
        <w:t>、</w:t>
      </w:r>
      <w:r>
        <w:rPr>
          <w:rFonts w:hint="eastAsia" w:asciiTheme="majorEastAsia" w:hAnsiTheme="majorEastAsia" w:eastAsiaTheme="majorEastAsia" w:cstheme="majorEastAsia"/>
          <w:b/>
          <w:bCs/>
          <w:spacing w:val="-5"/>
          <w:sz w:val="24"/>
          <w:szCs w:val="24"/>
        </w:rPr>
        <w:t>护理记录</w:t>
      </w:r>
    </w:p>
    <w:p w14:paraId="68A780D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1</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b/>
          <w:bCs/>
          <w:spacing w:val="-4"/>
          <w:sz w:val="24"/>
          <w:szCs w:val="24"/>
        </w:rPr>
        <w:t>记录内容</w:t>
      </w:r>
    </w:p>
    <w:p w14:paraId="514EF9F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lang w:val="en-US" w:eastAsia="zh-CN"/>
        </w:rPr>
        <w:t>1.</w:t>
      </w:r>
      <w:r>
        <w:rPr>
          <w:rFonts w:hint="eastAsia" w:asciiTheme="majorEastAsia" w:hAnsiTheme="majorEastAsia" w:eastAsiaTheme="majorEastAsia" w:cstheme="majorEastAsia"/>
          <w:spacing w:val="6"/>
          <w:sz w:val="24"/>
          <w:szCs w:val="24"/>
        </w:rPr>
        <w:t>对病人监护期间多种护理情况进行分类记录</w:t>
      </w:r>
      <w:r>
        <w:rPr>
          <w:rFonts w:hint="eastAsia" w:asciiTheme="majorEastAsia" w:hAnsiTheme="majorEastAsia" w:eastAsiaTheme="majorEastAsia" w:cstheme="majorEastAsia"/>
          <w:spacing w:val="5"/>
          <w:sz w:val="24"/>
          <w:szCs w:val="24"/>
        </w:rPr>
        <w:t>。护理记录内容包含生命体征、治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疗操作、营养状况评估、病人状况评估、危急值记录、病情记录等。</w:t>
      </w:r>
    </w:p>
    <w:p w14:paraId="39B6B9F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50"/>
          <w:sz w:val="24"/>
          <w:szCs w:val="24"/>
          <w:lang w:val="en-US" w:eastAsia="zh-CN"/>
        </w:rPr>
        <w:t>)</w:t>
      </w:r>
      <w:r>
        <w:rPr>
          <w:rFonts w:hint="eastAsia" w:asciiTheme="majorEastAsia" w:hAnsiTheme="majorEastAsia" w:eastAsiaTheme="majorEastAsia" w:cstheme="majorEastAsia"/>
          <w:b/>
          <w:bCs/>
          <w:spacing w:val="-4"/>
          <w:sz w:val="24"/>
          <w:szCs w:val="24"/>
        </w:rPr>
        <w:t>记录修改</w:t>
      </w:r>
    </w:p>
    <w:p w14:paraId="7C12BEC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3"/>
          <w:sz w:val="24"/>
          <w:szCs w:val="24"/>
          <w:lang w:val="en-US" w:eastAsia="zh-CN"/>
        </w:rPr>
        <w:t>1.</w:t>
      </w:r>
      <w:r>
        <w:rPr>
          <w:rFonts w:hint="eastAsia" w:asciiTheme="majorEastAsia" w:hAnsiTheme="majorEastAsia" w:eastAsiaTheme="majorEastAsia" w:cstheme="majorEastAsia"/>
          <w:spacing w:val="-3"/>
          <w:sz w:val="24"/>
          <w:szCs w:val="24"/>
        </w:rPr>
        <w:t>支持有权限的人员对护理记录进行修改。</w:t>
      </w:r>
    </w:p>
    <w:p w14:paraId="73E0FF7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5"/>
          <w:sz w:val="24"/>
          <w:szCs w:val="24"/>
        </w:rPr>
        <w:t>快速录入</w:t>
      </w:r>
    </w:p>
    <w:p w14:paraId="784AAF3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1．护理记录中的体征数据自动从监护仪、呼吸机等设备中获取。</w:t>
      </w:r>
    </w:p>
    <w:p w14:paraId="511D482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2．对于护理操作、瞳孔观察等手工操作，提供录入选项快速录入，</w:t>
      </w:r>
      <w:r>
        <w:rPr>
          <w:rFonts w:hint="eastAsia" w:asciiTheme="majorEastAsia" w:hAnsiTheme="majorEastAsia" w:eastAsiaTheme="majorEastAsia" w:cstheme="majorEastAsia"/>
          <w:spacing w:val="1"/>
          <w:sz w:val="24"/>
          <w:szCs w:val="24"/>
        </w:rPr>
        <w:t>并且选项内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容可自定义修改和增减。</w:t>
      </w:r>
    </w:p>
    <w:p w14:paraId="7E5B24F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3．进行病情记录时支持插入医嘱、检查检验数据，支持引用护理记录文本模板；</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3"/>
          <w:sz w:val="24"/>
          <w:szCs w:val="24"/>
        </w:rPr>
        <w:t>支持将记录内容存入公开模板或个人模板中。</w:t>
      </w:r>
    </w:p>
    <w:p w14:paraId="687A1C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4．支持根据患者导管情况自动生成静脉管、动脉管、胃管、尿管、气管、引流</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2"/>
          <w:sz w:val="24"/>
          <w:szCs w:val="24"/>
        </w:rPr>
        <w:t>管等管道记录功能，记录插管位置、导管刻度等信息。</w:t>
      </w:r>
    </w:p>
    <w:p w14:paraId="449C765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5．所有记录内容支持双击复制单条记录和一键复制一组记录内容。</w:t>
      </w:r>
    </w:p>
    <w:p w14:paraId="685942A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6．支持为多名病人批量录入。</w:t>
      </w:r>
    </w:p>
    <w:p w14:paraId="1BC428F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8"/>
          <w:sz w:val="24"/>
          <w:szCs w:val="24"/>
          <w:lang w:val="en-US" w:eastAsia="zh-CN"/>
        </w:rPr>
        <w:t>)</w:t>
      </w:r>
      <w:r>
        <w:rPr>
          <w:rFonts w:hint="eastAsia" w:asciiTheme="majorEastAsia" w:hAnsiTheme="majorEastAsia" w:eastAsiaTheme="majorEastAsia" w:cstheme="majorEastAsia"/>
          <w:b/>
          <w:bCs/>
          <w:spacing w:val="-4"/>
          <w:sz w:val="24"/>
          <w:szCs w:val="24"/>
        </w:rPr>
        <w:t>护理记录查看</w:t>
      </w:r>
    </w:p>
    <w:p w14:paraId="02117F5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支持按天或按班次筛选查看护理记录。</w:t>
      </w:r>
    </w:p>
    <w:p w14:paraId="1DA8B09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5</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8"/>
          <w:sz w:val="24"/>
          <w:szCs w:val="24"/>
          <w:lang w:val="en-US" w:eastAsia="zh-CN"/>
        </w:rPr>
        <w:t>)</w:t>
      </w:r>
      <w:r>
        <w:rPr>
          <w:rFonts w:hint="eastAsia" w:asciiTheme="majorEastAsia" w:hAnsiTheme="majorEastAsia" w:eastAsiaTheme="majorEastAsia" w:cstheme="majorEastAsia"/>
          <w:b/>
          <w:bCs/>
          <w:spacing w:val="-4"/>
          <w:sz w:val="24"/>
          <w:szCs w:val="24"/>
        </w:rPr>
        <w:t>护理记录提醒</w:t>
      </w:r>
    </w:p>
    <w:p w14:paraId="3763CDD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1．支持生命体征数据异常提醒。可根据患者病情进</w:t>
      </w:r>
      <w:r>
        <w:rPr>
          <w:rFonts w:hint="eastAsia" w:asciiTheme="majorEastAsia" w:hAnsiTheme="majorEastAsia" w:eastAsiaTheme="majorEastAsia" w:cstheme="majorEastAsia"/>
          <w:spacing w:val="1"/>
          <w:sz w:val="24"/>
          <w:szCs w:val="24"/>
        </w:rPr>
        <w:t>行体征参数阈值设置，当患</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者体征数据超出阈值范围外，页面数据会进行标红警示。</w:t>
      </w:r>
    </w:p>
    <w:p w14:paraId="1805810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2．存在记录缺失项或漏记项，系统会进行文本提醒，点击提醒文本</w:t>
      </w:r>
      <w:r>
        <w:rPr>
          <w:rFonts w:hint="eastAsia" w:asciiTheme="majorEastAsia" w:hAnsiTheme="majorEastAsia" w:eastAsiaTheme="majorEastAsia" w:cstheme="majorEastAsia"/>
          <w:spacing w:val="1"/>
          <w:sz w:val="24"/>
          <w:szCs w:val="24"/>
        </w:rPr>
        <w:t>后自动定位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至漏记项。支持自定义调整提醒内容和提醒时间。</w:t>
      </w:r>
    </w:p>
    <w:p w14:paraId="0599ACE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46"/>
          <w:sz w:val="24"/>
          <w:szCs w:val="24"/>
          <w:lang w:eastAsia="zh-CN"/>
        </w:rPr>
        <w:t>、</w:t>
      </w:r>
      <w:r>
        <w:rPr>
          <w:rFonts w:hint="eastAsia" w:asciiTheme="majorEastAsia" w:hAnsiTheme="majorEastAsia" w:eastAsiaTheme="majorEastAsia" w:cstheme="majorEastAsia"/>
          <w:b/>
          <w:bCs/>
          <w:spacing w:val="-5"/>
          <w:sz w:val="24"/>
          <w:szCs w:val="24"/>
        </w:rPr>
        <w:t>导管管理</w:t>
      </w:r>
    </w:p>
    <w:p w14:paraId="0599B74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val="en-US" w:eastAsia="zh-CN"/>
        </w:rPr>
        <w:t>)</w:t>
      </w:r>
      <w:r>
        <w:rPr>
          <w:rFonts w:hint="eastAsia" w:asciiTheme="majorEastAsia" w:hAnsiTheme="majorEastAsia" w:eastAsiaTheme="majorEastAsia" w:cstheme="majorEastAsia"/>
          <w:b/>
          <w:bCs/>
          <w:spacing w:val="-5"/>
          <w:sz w:val="24"/>
          <w:szCs w:val="24"/>
        </w:rPr>
        <w:t>导管展示</w:t>
      </w:r>
    </w:p>
    <w:p w14:paraId="2C8D27D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1．提供导管人体图，能够在人体图具体位置中标出</w:t>
      </w:r>
      <w:r>
        <w:rPr>
          <w:rFonts w:hint="eastAsia" w:asciiTheme="majorEastAsia" w:hAnsiTheme="majorEastAsia" w:eastAsiaTheme="majorEastAsia" w:cstheme="majorEastAsia"/>
          <w:spacing w:val="1"/>
          <w:sz w:val="24"/>
          <w:szCs w:val="24"/>
        </w:rPr>
        <w:t>导管并提供导管信息，列表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展示各个导管信息，包括置管时间、管路类型、位置、管路来源、管路刻度等；选</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2"/>
          <w:sz w:val="24"/>
          <w:szCs w:val="24"/>
        </w:rPr>
        <w:t>中列表中某条导管信息时，人体图中对应导管会进行高亮显示。</w:t>
      </w:r>
    </w:p>
    <w:p w14:paraId="5573B26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2"/>
          <w:sz w:val="24"/>
          <w:szCs w:val="24"/>
        </w:rPr>
        <w:t>2．支持正在使用导管和已拔管分类展示，选择展示已拔管时，人体</w:t>
      </w:r>
      <w:r>
        <w:rPr>
          <w:rFonts w:hint="eastAsia" w:asciiTheme="majorEastAsia" w:hAnsiTheme="majorEastAsia" w:eastAsiaTheme="majorEastAsia" w:cstheme="majorEastAsia"/>
          <w:spacing w:val="1"/>
          <w:sz w:val="24"/>
          <w:szCs w:val="24"/>
        </w:rPr>
        <w:t>图中展示对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应的已拔管路信息。</w:t>
      </w:r>
    </w:p>
    <w:p w14:paraId="685D60B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2</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5"/>
          <w:sz w:val="24"/>
          <w:szCs w:val="24"/>
        </w:rPr>
        <w:t>导管操作</w:t>
      </w:r>
    </w:p>
    <w:p w14:paraId="770D38D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支持导管的新增、删除、更换、拔管和维护等操作，进行导管更换操作时自动</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5"/>
          <w:sz w:val="24"/>
          <w:szCs w:val="24"/>
        </w:rPr>
        <w:t>带入导管名称位置等信息，更换后的导管自动展示在现有管路中，更换前的导管自</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
          <w:sz w:val="24"/>
          <w:szCs w:val="24"/>
        </w:rPr>
        <w:t>动展示在已拔管中。提供导管拔管原因记录以及导管维护记录列表等。</w:t>
      </w:r>
    </w:p>
    <w:p w14:paraId="465CBA2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3"/>
          <w:sz w:val="24"/>
          <w:szCs w:val="24"/>
          <w:lang w:val="en-US" w:eastAsia="zh-CN"/>
        </w:rPr>
        <w:t>)</w:t>
      </w:r>
      <w:r>
        <w:rPr>
          <w:rFonts w:hint="eastAsia" w:asciiTheme="majorEastAsia" w:hAnsiTheme="majorEastAsia" w:eastAsiaTheme="majorEastAsia" w:cstheme="majorEastAsia"/>
          <w:b/>
          <w:bCs/>
          <w:spacing w:val="-5"/>
          <w:sz w:val="24"/>
          <w:szCs w:val="24"/>
        </w:rPr>
        <w:t>导管字典维护</w:t>
      </w:r>
    </w:p>
    <w:p w14:paraId="25E6FA9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系统提供全面的导管部位和名称字典，支持导管字典的维护和增减，维护后的</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4"/>
          <w:sz w:val="24"/>
          <w:szCs w:val="24"/>
        </w:rPr>
        <w:t>导管会在对应的人体部位中显示。</w:t>
      </w:r>
    </w:p>
    <w:p w14:paraId="7136760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b/>
          <w:bCs/>
          <w:spacing w:val="-4"/>
          <w:sz w:val="24"/>
          <w:szCs w:val="24"/>
        </w:rPr>
        <w:t>打印导管记录单</w:t>
      </w:r>
    </w:p>
    <w:p w14:paraId="38C2E37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支持导管记录单的生成和打印，打印样式可根据医院规范调整。</w:t>
      </w:r>
    </w:p>
    <w:p w14:paraId="178520A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3"/>
          <w:sz w:val="24"/>
          <w:szCs w:val="24"/>
          <w:lang w:val="en-US" w:eastAsia="zh-CN"/>
        </w:rPr>
        <w:t>)</w:t>
      </w:r>
      <w:r>
        <w:rPr>
          <w:rFonts w:hint="eastAsia" w:asciiTheme="majorEastAsia" w:hAnsiTheme="majorEastAsia" w:eastAsiaTheme="majorEastAsia" w:cstheme="majorEastAsia"/>
          <w:b/>
          <w:bCs/>
          <w:spacing w:val="-5"/>
          <w:sz w:val="24"/>
          <w:szCs w:val="24"/>
        </w:rPr>
        <w:t>导管过期提醒</w:t>
      </w:r>
    </w:p>
    <w:p w14:paraId="7886215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9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val="en-US" w:eastAsia="zh-CN"/>
        </w:rPr>
        <w:t>1.</w:t>
      </w:r>
      <w:r>
        <w:rPr>
          <w:rFonts w:hint="eastAsia" w:asciiTheme="majorEastAsia" w:hAnsiTheme="majorEastAsia" w:eastAsiaTheme="majorEastAsia" w:cstheme="majorEastAsia"/>
          <w:spacing w:val="4"/>
          <w:sz w:val="24"/>
          <w:szCs w:val="24"/>
        </w:rPr>
        <w:t>当置管时长超过预留天数时，系统具有颜色警示区分并进行导管过期消息</w:t>
      </w:r>
      <w:r>
        <w:rPr>
          <w:rFonts w:hint="eastAsia" w:asciiTheme="majorEastAsia" w:hAnsiTheme="majorEastAsia" w:eastAsiaTheme="majorEastAsia" w:cstheme="majorEastAsia"/>
          <w:spacing w:val="3"/>
          <w:sz w:val="24"/>
          <w:szCs w:val="24"/>
        </w:rPr>
        <w:t>提醒。</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支持自定义修改提醒时间和提醒内容。</w:t>
      </w:r>
    </w:p>
    <w:p w14:paraId="0820FB94">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rightChars="0" w:firstLine="462"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kern w:val="2"/>
          <w:sz w:val="24"/>
          <w:szCs w:val="24"/>
          <w:lang w:val="en-US" w:eastAsia="zh-CN" w:bidi="ar-SA"/>
        </w:rPr>
        <w:t>6、</w:t>
      </w:r>
      <w:r>
        <w:rPr>
          <w:rFonts w:hint="eastAsia" w:asciiTheme="majorEastAsia" w:hAnsiTheme="majorEastAsia" w:eastAsiaTheme="majorEastAsia" w:cstheme="majorEastAsia"/>
          <w:b/>
          <w:bCs/>
          <w:spacing w:val="-5"/>
          <w:sz w:val="24"/>
          <w:szCs w:val="24"/>
        </w:rPr>
        <w:t>皮肤管理</w:t>
      </w:r>
    </w:p>
    <w:p w14:paraId="179ADA9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val="en-US" w:eastAsia="zh-CN"/>
        </w:rPr>
        <w:t>)</w:t>
      </w:r>
      <w:r>
        <w:rPr>
          <w:rFonts w:hint="eastAsia" w:asciiTheme="majorEastAsia" w:hAnsiTheme="majorEastAsia" w:eastAsiaTheme="majorEastAsia" w:cstheme="majorEastAsia"/>
          <w:b/>
          <w:bCs/>
          <w:spacing w:val="-5"/>
          <w:sz w:val="24"/>
          <w:szCs w:val="24"/>
        </w:rPr>
        <w:t>皮肤记录</w:t>
      </w:r>
    </w:p>
    <w:p w14:paraId="7B76D5B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1．支持皮肤压疮以及皮肤伤口记录，提供皮肤记录</w:t>
      </w:r>
      <w:r>
        <w:rPr>
          <w:rFonts w:hint="eastAsia" w:asciiTheme="majorEastAsia" w:hAnsiTheme="majorEastAsia" w:eastAsiaTheme="majorEastAsia" w:cstheme="majorEastAsia"/>
          <w:spacing w:val="1"/>
          <w:sz w:val="24"/>
          <w:szCs w:val="24"/>
        </w:rPr>
        <w:t>模板，可以快速录入皮肤描</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述。</w:t>
      </w:r>
    </w:p>
    <w:p w14:paraId="014939B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2．提供皮肤压疮防范措施以及相应的压疮护理操作记录等。</w:t>
      </w:r>
    </w:p>
    <w:p w14:paraId="2DA0F7B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3．支持皮肤记录的复制和修改。</w:t>
      </w:r>
    </w:p>
    <w:p w14:paraId="7354543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b/>
          <w:bCs/>
          <w:spacing w:val="-44"/>
          <w:sz w:val="24"/>
          <w:szCs w:val="24"/>
        </w:rPr>
        <w:t xml:space="preserve"> </w:t>
      </w:r>
      <w:r>
        <w:rPr>
          <w:rFonts w:hint="eastAsia" w:asciiTheme="majorEastAsia" w:hAnsiTheme="majorEastAsia" w:eastAsiaTheme="majorEastAsia" w:cstheme="majorEastAsia"/>
          <w:b/>
          <w:bCs/>
          <w:spacing w:val="-44"/>
          <w:sz w:val="24"/>
          <w:szCs w:val="24"/>
          <w:lang w:val="en-US" w:eastAsia="zh-CN"/>
        </w:rPr>
        <w:t>)</w:t>
      </w:r>
      <w:r>
        <w:rPr>
          <w:rFonts w:hint="eastAsia" w:asciiTheme="majorEastAsia" w:hAnsiTheme="majorEastAsia" w:eastAsiaTheme="majorEastAsia" w:cstheme="majorEastAsia"/>
          <w:b/>
          <w:bCs/>
          <w:spacing w:val="-4"/>
          <w:sz w:val="24"/>
          <w:szCs w:val="24"/>
        </w:rPr>
        <w:t>皮肤压疮风险评估</w:t>
      </w:r>
    </w:p>
    <w:p w14:paraId="149102C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支持自动复制历次皮肤压疮评分记录或重新评估，重新评估后的压疮评分在评</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4"/>
          <w:sz w:val="24"/>
          <w:szCs w:val="24"/>
        </w:rPr>
        <w:t>分模块中产生对应的记录。</w:t>
      </w:r>
    </w:p>
    <w:p w14:paraId="4C5E48E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b/>
          <w:bCs/>
          <w:spacing w:val="-5"/>
          <w:sz w:val="24"/>
          <w:szCs w:val="24"/>
        </w:rPr>
        <w:t>人体图展示</w:t>
      </w:r>
    </w:p>
    <w:p w14:paraId="7499A8A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支持人体图和列表展示皮肤信息，对于有压疮的皮肤部位会在对应的人体图中</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1"/>
          <w:sz w:val="24"/>
          <w:szCs w:val="24"/>
        </w:rPr>
        <w:t>标注。</w:t>
      </w:r>
    </w:p>
    <w:p w14:paraId="54BA8C2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b/>
          <w:bCs/>
          <w:spacing w:val="-7"/>
          <w:sz w:val="24"/>
          <w:szCs w:val="24"/>
        </w:rPr>
        <w:t>4</w:t>
      </w: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b/>
          <w:bCs/>
          <w:spacing w:val="-7"/>
          <w:sz w:val="24"/>
          <w:szCs w:val="24"/>
        </w:rPr>
        <w:t>自动生成皮肤描述</w:t>
      </w:r>
    </w:p>
    <w:p w14:paraId="1C31EA8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支持根据压疮信息，自动生成语义化的皮肤描述。</w:t>
      </w:r>
    </w:p>
    <w:p w14:paraId="1A021FA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b/>
          <w:bCs/>
          <w:spacing w:val="-33"/>
          <w:sz w:val="24"/>
          <w:szCs w:val="24"/>
        </w:rPr>
        <w:t xml:space="preserve"> </w:t>
      </w:r>
      <w:r>
        <w:rPr>
          <w:rFonts w:hint="eastAsia" w:asciiTheme="majorEastAsia" w:hAnsiTheme="majorEastAsia" w:eastAsiaTheme="majorEastAsia" w:cstheme="majorEastAsia"/>
          <w:b/>
          <w:bCs/>
          <w:spacing w:val="-33"/>
          <w:sz w:val="24"/>
          <w:szCs w:val="24"/>
          <w:lang w:val="en-US" w:eastAsia="zh-CN"/>
        </w:rPr>
        <w:t>)</w:t>
      </w:r>
      <w:r>
        <w:rPr>
          <w:rFonts w:hint="eastAsia" w:asciiTheme="majorEastAsia" w:hAnsiTheme="majorEastAsia" w:eastAsiaTheme="majorEastAsia" w:cstheme="majorEastAsia"/>
          <w:b/>
          <w:bCs/>
          <w:spacing w:val="-5"/>
          <w:sz w:val="24"/>
          <w:szCs w:val="24"/>
        </w:rPr>
        <w:t>打印皮肤记录</w:t>
      </w:r>
    </w:p>
    <w:p w14:paraId="306108E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支持皮肤记录单的生成和打印，打印样式可根据医院规范调整。</w:t>
      </w:r>
    </w:p>
    <w:p w14:paraId="7DBC035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6</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3"/>
          <w:sz w:val="24"/>
          <w:szCs w:val="24"/>
          <w:lang w:val="en-US" w:eastAsia="zh-CN"/>
        </w:rPr>
        <w:t>)</w:t>
      </w:r>
      <w:r>
        <w:rPr>
          <w:rFonts w:hint="eastAsia" w:asciiTheme="majorEastAsia" w:hAnsiTheme="majorEastAsia" w:eastAsiaTheme="majorEastAsia" w:cstheme="majorEastAsia"/>
          <w:b/>
          <w:bCs/>
          <w:spacing w:val="-5"/>
          <w:sz w:val="24"/>
          <w:szCs w:val="24"/>
        </w:rPr>
        <w:t>皮肤记录提醒</w:t>
      </w:r>
    </w:p>
    <w:p w14:paraId="1F8065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支持根据医院皮肤记录频次及记录时间进行皮肤记录提醒设置，到达记录时间</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点自动提醒护士进行皮肤记录。可自定义修改提醒时间和提醒内容。</w:t>
      </w:r>
    </w:p>
    <w:p w14:paraId="3CB991BF">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rightChars="0" w:firstLine="458" w:firstLineChars="200"/>
        <w:jc w:val="both"/>
        <w:textAlignment w:val="auto"/>
        <w:rPr>
          <w:rFonts w:hint="eastAsia" w:asciiTheme="majorEastAsia" w:hAnsiTheme="majorEastAsia" w:eastAsiaTheme="majorEastAsia" w:cstheme="majorEastAsia"/>
          <w:b/>
          <w:bCs/>
          <w:spacing w:val="-6"/>
          <w:sz w:val="24"/>
          <w:szCs w:val="24"/>
        </w:rPr>
      </w:pPr>
      <w:r>
        <w:rPr>
          <w:rFonts w:hint="eastAsia" w:asciiTheme="majorEastAsia" w:hAnsiTheme="majorEastAsia" w:eastAsiaTheme="majorEastAsia" w:cstheme="majorEastAsia"/>
          <w:b/>
          <w:bCs/>
          <w:spacing w:val="-6"/>
          <w:sz w:val="24"/>
          <w:szCs w:val="24"/>
        </w:rPr>
        <w:t>7</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30"/>
          <w:sz w:val="24"/>
          <w:szCs w:val="24"/>
          <w:lang w:eastAsia="zh-CN"/>
        </w:rPr>
        <w:t>、</w:t>
      </w:r>
      <w:r>
        <w:rPr>
          <w:rFonts w:hint="eastAsia" w:asciiTheme="majorEastAsia" w:hAnsiTheme="majorEastAsia" w:eastAsiaTheme="majorEastAsia" w:cstheme="majorEastAsia"/>
          <w:b/>
          <w:bCs/>
          <w:spacing w:val="-6"/>
          <w:sz w:val="24"/>
          <w:szCs w:val="24"/>
        </w:rPr>
        <w:t>出入量管理</w:t>
      </w:r>
    </w:p>
    <w:p w14:paraId="71A2717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b/>
          <w:bCs/>
          <w:spacing w:val="-7"/>
          <w:sz w:val="24"/>
          <w:szCs w:val="24"/>
        </w:rPr>
        <w:t>1</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7"/>
          <w:sz w:val="24"/>
          <w:szCs w:val="24"/>
          <w:lang w:val="en-US" w:eastAsia="zh-CN"/>
        </w:rPr>
        <w:t>)</w:t>
      </w:r>
      <w:r>
        <w:rPr>
          <w:rFonts w:hint="eastAsia" w:asciiTheme="majorEastAsia" w:hAnsiTheme="majorEastAsia" w:eastAsiaTheme="majorEastAsia" w:cstheme="majorEastAsia"/>
          <w:b/>
          <w:bCs/>
          <w:spacing w:val="-7"/>
          <w:sz w:val="24"/>
          <w:szCs w:val="24"/>
        </w:rPr>
        <w:t>出入量记录内容</w:t>
      </w:r>
    </w:p>
    <w:p w14:paraId="7C23A01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1．支持记录口服、胃肠、静脉、输血、冲管盐水等</w:t>
      </w:r>
      <w:r>
        <w:rPr>
          <w:rFonts w:hint="eastAsia" w:asciiTheme="majorEastAsia" w:hAnsiTheme="majorEastAsia" w:eastAsiaTheme="majorEastAsia" w:cstheme="majorEastAsia"/>
          <w:spacing w:val="1"/>
          <w:sz w:val="24"/>
          <w:szCs w:val="24"/>
        </w:rPr>
        <w:t>入量；支持记录尿量、大便</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量、呕吐物、痰液量、超滤量、汗液等出量。</w:t>
      </w:r>
    </w:p>
    <w:p w14:paraId="58C8804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2．记录出入量时，允许同时记录发生时间和内容说明。</w:t>
      </w:r>
    </w:p>
    <w:p w14:paraId="7725C0C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val="en-US" w:eastAsia="zh-CN"/>
        </w:rPr>
        <w:t>(</w:t>
      </w:r>
      <w:r>
        <w:rPr>
          <w:rFonts w:hint="eastAsia" w:asciiTheme="majorEastAsia" w:hAnsiTheme="majorEastAsia" w:eastAsiaTheme="majorEastAsia" w:cstheme="majorEastAsia"/>
          <w:b/>
          <w:bCs/>
          <w:spacing w:val="-6"/>
          <w:sz w:val="24"/>
          <w:szCs w:val="24"/>
        </w:rPr>
        <w:t>2</w:t>
      </w:r>
      <w:r>
        <w:rPr>
          <w:rFonts w:hint="eastAsia" w:asciiTheme="majorEastAsia" w:hAnsiTheme="majorEastAsia" w:eastAsiaTheme="majorEastAsia" w:cstheme="majorEastAsia"/>
          <w:b/>
          <w:bCs/>
          <w:spacing w:val="-6"/>
          <w:sz w:val="24"/>
          <w:szCs w:val="24"/>
          <w:lang w:val="en-US" w:eastAsia="zh-CN"/>
        </w:rPr>
        <w:t>)</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b/>
          <w:bCs/>
          <w:spacing w:val="-6"/>
          <w:sz w:val="24"/>
          <w:szCs w:val="24"/>
        </w:rPr>
        <w:t>医嘱入量</w:t>
      </w:r>
    </w:p>
    <w:p w14:paraId="4024911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支持自动计算医嘱液体入量，并按小时展示每小时具体液体入量。</w:t>
      </w:r>
    </w:p>
    <w:p w14:paraId="0101119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val="en-US" w:eastAsia="zh-CN"/>
        </w:rPr>
        <w:t>(3</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21"/>
          <w:sz w:val="24"/>
          <w:szCs w:val="24"/>
          <w:lang w:val="en-US" w:eastAsia="zh-CN"/>
        </w:rPr>
        <w:t>)</w:t>
      </w:r>
      <w:r>
        <w:rPr>
          <w:rFonts w:hint="eastAsia" w:asciiTheme="majorEastAsia" w:hAnsiTheme="majorEastAsia" w:eastAsiaTheme="majorEastAsia" w:cstheme="majorEastAsia"/>
          <w:b/>
          <w:bCs/>
          <w:spacing w:val="-6"/>
          <w:sz w:val="24"/>
          <w:szCs w:val="24"/>
        </w:rPr>
        <w:t>引流量记录</w:t>
      </w:r>
    </w:p>
    <w:p w14:paraId="30958D2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支持根据患者导管情况，自动展示对应的引流液项，并自动计算。</w:t>
      </w:r>
    </w:p>
    <w:p w14:paraId="17A67AC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b/>
          <w:bCs/>
          <w:spacing w:val="-7"/>
          <w:sz w:val="24"/>
          <w:szCs w:val="24"/>
        </w:rPr>
        <w:t>4</w:t>
      </w: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b/>
          <w:bCs/>
          <w:spacing w:val="-7"/>
          <w:sz w:val="24"/>
          <w:szCs w:val="24"/>
        </w:rPr>
        <w:t>出入量查看</w:t>
      </w:r>
    </w:p>
    <w:p w14:paraId="3A1FE37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支持按天、按班次和时间段筛选查看出入量数据。</w:t>
      </w:r>
    </w:p>
    <w:p w14:paraId="375C6B6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val="en-US" w:eastAsia="zh-CN"/>
        </w:rPr>
        <w:t>)</w:t>
      </w:r>
      <w:r>
        <w:rPr>
          <w:rFonts w:hint="eastAsia" w:asciiTheme="majorEastAsia" w:hAnsiTheme="majorEastAsia" w:eastAsiaTheme="majorEastAsia" w:cstheme="majorEastAsia"/>
          <w:b/>
          <w:bCs/>
          <w:spacing w:val="-5"/>
          <w:sz w:val="24"/>
          <w:szCs w:val="24"/>
        </w:rPr>
        <w:t>体液平衡</w:t>
      </w:r>
    </w:p>
    <w:p w14:paraId="47A69EE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支持按天、班次、时间段展示出入量的平衡变化及数据对比。提供图形化出入</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量趋势图，任意时间段出入量的平衡变化及总结。</w:t>
      </w:r>
    </w:p>
    <w:p w14:paraId="5A82674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b/>
          <w:bCs/>
          <w:spacing w:val="-7"/>
          <w:sz w:val="24"/>
          <w:szCs w:val="24"/>
        </w:rPr>
        <w:t>6</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7"/>
          <w:sz w:val="24"/>
          <w:szCs w:val="24"/>
          <w:lang w:val="en-US" w:eastAsia="zh-CN"/>
        </w:rPr>
        <w:t>)</w:t>
      </w:r>
      <w:r>
        <w:rPr>
          <w:rFonts w:hint="eastAsia" w:asciiTheme="majorEastAsia" w:hAnsiTheme="majorEastAsia" w:eastAsiaTheme="majorEastAsia" w:cstheme="majorEastAsia"/>
          <w:b/>
          <w:bCs/>
          <w:spacing w:val="-7"/>
          <w:sz w:val="24"/>
          <w:szCs w:val="24"/>
        </w:rPr>
        <w:t>出入量项目维护</w:t>
      </w:r>
    </w:p>
    <w:p w14:paraId="4BEBFE3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支持自定义维护各入量记录项和出量记录项，提供维护规则。</w:t>
      </w:r>
    </w:p>
    <w:p w14:paraId="29904B3D">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kern w:val="2"/>
          <w:sz w:val="24"/>
          <w:szCs w:val="24"/>
          <w:lang w:val="en-US" w:eastAsia="zh-CN" w:bidi="ar-SA"/>
        </w:rPr>
        <w:t>8、</w:t>
      </w:r>
      <w:r>
        <w:rPr>
          <w:rFonts w:hint="eastAsia" w:asciiTheme="majorEastAsia" w:hAnsiTheme="majorEastAsia" w:eastAsiaTheme="majorEastAsia" w:cstheme="majorEastAsia"/>
          <w:b/>
          <w:bCs/>
          <w:spacing w:val="-5"/>
          <w:sz w:val="24"/>
          <w:szCs w:val="24"/>
        </w:rPr>
        <w:t>护理计划</w:t>
      </w:r>
    </w:p>
    <w:p w14:paraId="72A048C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1</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b/>
          <w:bCs/>
          <w:spacing w:val="-4"/>
          <w:sz w:val="24"/>
          <w:szCs w:val="24"/>
        </w:rPr>
        <w:t>护理计划模板库</w:t>
      </w:r>
    </w:p>
    <w:p w14:paraId="1CAD775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提供护理计划相关逻辑和模板库支撑，提供诊断到目标、措施、结果的自动生</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成过程，帮助护士快速进行护理计划和具体措施实施的制定和执行。</w:t>
      </w:r>
    </w:p>
    <w:p w14:paraId="20F863A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b/>
          <w:bCs/>
          <w:spacing w:val="-4"/>
          <w:sz w:val="24"/>
          <w:szCs w:val="24"/>
        </w:rPr>
        <w:t>录入护理计划</w:t>
      </w:r>
    </w:p>
    <w:p w14:paraId="35016E4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支持护理计划的新增、修改、删除、结束等操作。</w:t>
      </w:r>
    </w:p>
    <w:p w14:paraId="371A7EF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3"/>
          <w:sz w:val="24"/>
          <w:szCs w:val="24"/>
          <w:lang w:val="en-US" w:eastAsia="zh-CN"/>
        </w:rPr>
        <w:t>)</w:t>
      </w:r>
      <w:r>
        <w:rPr>
          <w:rFonts w:hint="eastAsia" w:asciiTheme="majorEastAsia" w:hAnsiTheme="majorEastAsia" w:eastAsiaTheme="majorEastAsia" w:cstheme="majorEastAsia"/>
          <w:b/>
          <w:bCs/>
          <w:spacing w:val="-5"/>
          <w:sz w:val="24"/>
          <w:szCs w:val="24"/>
        </w:rPr>
        <w:t>查看护理计划</w:t>
      </w:r>
    </w:p>
    <w:p w14:paraId="143E54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lang w:val="en-US" w:eastAsia="zh-CN"/>
        </w:rPr>
        <w:t>1.</w:t>
      </w:r>
      <w:r>
        <w:rPr>
          <w:rFonts w:hint="eastAsia" w:asciiTheme="majorEastAsia" w:hAnsiTheme="majorEastAsia" w:eastAsiaTheme="majorEastAsia" w:cstheme="majorEastAsia"/>
          <w:spacing w:val="-3"/>
          <w:sz w:val="24"/>
          <w:szCs w:val="24"/>
        </w:rPr>
        <w:t>支持现有护理计划及历史护理计划的查询。</w:t>
      </w:r>
    </w:p>
    <w:p w14:paraId="7F0706D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49"/>
          <w:sz w:val="24"/>
          <w:szCs w:val="24"/>
          <w:lang w:val="en-US" w:eastAsia="zh-CN"/>
        </w:rPr>
        <w:t>)</w:t>
      </w:r>
      <w:r>
        <w:rPr>
          <w:rFonts w:hint="eastAsia" w:asciiTheme="majorEastAsia" w:hAnsiTheme="majorEastAsia" w:eastAsiaTheme="majorEastAsia" w:cstheme="majorEastAsia"/>
          <w:b/>
          <w:bCs/>
          <w:spacing w:val="-4"/>
          <w:sz w:val="24"/>
          <w:szCs w:val="24"/>
        </w:rPr>
        <w:t>模板库维护</w:t>
      </w:r>
    </w:p>
    <w:p w14:paraId="0801FAB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9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val="en-US" w:eastAsia="zh-CN"/>
        </w:rPr>
        <w:t>1.</w:t>
      </w:r>
      <w:r>
        <w:rPr>
          <w:rFonts w:hint="eastAsia" w:asciiTheme="majorEastAsia" w:hAnsiTheme="majorEastAsia" w:eastAsiaTheme="majorEastAsia" w:cstheme="majorEastAsia"/>
          <w:spacing w:val="4"/>
          <w:sz w:val="24"/>
          <w:szCs w:val="24"/>
        </w:rPr>
        <w:t>护理计划模板库允许用户自行维护，提供维护规则。维护内容包含护理诊断、</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3"/>
          <w:sz w:val="24"/>
          <w:szCs w:val="24"/>
        </w:rPr>
        <w:t>护理目标、护理措施、护理结果。</w:t>
      </w:r>
    </w:p>
    <w:p w14:paraId="51665D9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b/>
          <w:bCs/>
          <w:spacing w:val="-5"/>
          <w:sz w:val="24"/>
          <w:szCs w:val="24"/>
        </w:rPr>
        <w:t>打印护理计划</w:t>
      </w:r>
    </w:p>
    <w:p w14:paraId="290080A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支持打印护理计划单，打印样式可由医院自主调整。</w:t>
      </w:r>
    </w:p>
    <w:p w14:paraId="11908D83">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b/>
          <w:bCs/>
          <w:spacing w:val="-5"/>
          <w:kern w:val="2"/>
          <w:sz w:val="24"/>
          <w:szCs w:val="24"/>
          <w:lang w:val="en-US" w:eastAsia="zh-CN" w:bidi="ar-SA"/>
        </w:rPr>
        <w:t>9、</w:t>
      </w:r>
      <w:r>
        <w:rPr>
          <w:rFonts w:hint="eastAsia" w:asciiTheme="majorEastAsia" w:hAnsiTheme="majorEastAsia" w:eastAsiaTheme="majorEastAsia" w:cstheme="majorEastAsia"/>
          <w:b/>
          <w:bCs/>
          <w:spacing w:val="-5"/>
          <w:sz w:val="24"/>
          <w:szCs w:val="24"/>
        </w:rPr>
        <w:t>评分</w:t>
      </w:r>
    </w:p>
    <w:p w14:paraId="0BEAAE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b/>
          <w:bCs/>
          <w:spacing w:val="-5"/>
          <w:sz w:val="24"/>
          <w:szCs w:val="24"/>
        </w:rPr>
        <w:t>评分单</w:t>
      </w:r>
    </w:p>
    <w:p w14:paraId="28AB823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1．提供重症评分管理，包含</w:t>
      </w:r>
      <w:r>
        <w:rPr>
          <w:rFonts w:hint="eastAsia" w:asciiTheme="majorEastAsia" w:hAnsiTheme="majorEastAsia" w:eastAsiaTheme="majorEastAsia" w:cstheme="majorEastAsia"/>
          <w:spacing w:val="-60"/>
          <w:sz w:val="24"/>
          <w:szCs w:val="24"/>
        </w:rPr>
        <w:t xml:space="preserve"> </w:t>
      </w:r>
      <w:r>
        <w:rPr>
          <w:rFonts w:hint="eastAsia" w:asciiTheme="majorEastAsia" w:hAnsiTheme="majorEastAsia" w:eastAsiaTheme="majorEastAsia" w:cstheme="majorEastAsia"/>
          <w:spacing w:val="-2"/>
          <w:sz w:val="24"/>
          <w:szCs w:val="24"/>
        </w:rPr>
        <w:t>CPOT</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2"/>
          <w:sz w:val="24"/>
          <w:szCs w:val="24"/>
        </w:rPr>
        <w:t>、RASS 镇静、谵妄评估、G</w:t>
      </w:r>
      <w:r>
        <w:rPr>
          <w:rFonts w:hint="eastAsia" w:asciiTheme="majorEastAsia" w:hAnsiTheme="majorEastAsia" w:eastAsiaTheme="majorEastAsia" w:cstheme="majorEastAsia"/>
          <w:spacing w:val="-3"/>
          <w:sz w:val="24"/>
          <w:szCs w:val="24"/>
        </w:rPr>
        <w:t>CS</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、Braden 压疮评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4"/>
          <w:sz w:val="24"/>
          <w:szCs w:val="24"/>
        </w:rPr>
        <w:t>分、跌倒坠床风险评分、</w:t>
      </w:r>
      <w:r>
        <w:rPr>
          <w:rFonts w:hint="eastAsia" w:asciiTheme="majorEastAsia" w:hAnsiTheme="majorEastAsia" w:eastAsiaTheme="majorEastAsia" w:cstheme="majorEastAsia"/>
          <w:sz w:val="24"/>
          <w:szCs w:val="24"/>
        </w:rPr>
        <w:t>VTE</w:t>
      </w:r>
      <w:r>
        <w:rPr>
          <w:rFonts w:hint="eastAsia" w:asciiTheme="majorEastAsia" w:hAnsiTheme="majorEastAsia" w:eastAsiaTheme="majorEastAsia" w:cstheme="majorEastAsia"/>
          <w:spacing w:val="24"/>
          <w:sz w:val="24"/>
          <w:szCs w:val="24"/>
        </w:rPr>
        <w:t>、营养耐受评分、</w:t>
      </w:r>
      <w:r>
        <w:rPr>
          <w:rFonts w:hint="eastAsia" w:asciiTheme="majorEastAsia" w:hAnsiTheme="majorEastAsia" w:eastAsiaTheme="majorEastAsia" w:cstheme="majorEastAsia"/>
          <w:sz w:val="24"/>
          <w:szCs w:val="24"/>
        </w:rPr>
        <w:t>ADL</w:t>
      </w:r>
      <w:r>
        <w:rPr>
          <w:rFonts w:hint="eastAsia" w:asciiTheme="majorEastAsia" w:hAnsiTheme="majorEastAsia" w:eastAsiaTheme="majorEastAsia" w:cstheme="majorEastAsia"/>
          <w:spacing w:val="24"/>
          <w:sz w:val="24"/>
          <w:szCs w:val="24"/>
        </w:rPr>
        <w:t xml:space="preserve">  评估、全面</w:t>
      </w:r>
      <w:r>
        <w:rPr>
          <w:rFonts w:hint="eastAsia" w:asciiTheme="majorEastAsia" w:hAnsiTheme="majorEastAsia" w:eastAsiaTheme="majorEastAsia" w:cstheme="majorEastAsia"/>
          <w:spacing w:val="23"/>
          <w:sz w:val="24"/>
          <w:szCs w:val="24"/>
        </w:rPr>
        <w:t>无反应性量表</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（FOUR）、导管滑脱预警评分、TISS</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z w:val="24"/>
          <w:szCs w:val="24"/>
        </w:rPr>
        <w:t>治疗干预评分</w:t>
      </w:r>
      <w:r>
        <w:rPr>
          <w:rFonts w:hint="eastAsia" w:asciiTheme="majorEastAsia" w:hAnsiTheme="majorEastAsia" w:eastAsiaTheme="majorEastAsia" w:cstheme="majorEastAsia"/>
          <w:spacing w:val="-1"/>
          <w:sz w:val="24"/>
          <w:szCs w:val="24"/>
        </w:rPr>
        <w:t>、Aldrete</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1"/>
          <w:sz w:val="24"/>
          <w:szCs w:val="24"/>
        </w:rPr>
        <w:t>评分、Ranson</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1"/>
          <w:sz w:val="24"/>
          <w:szCs w:val="24"/>
        </w:rPr>
        <w:t>评分、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Balthazar CT</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
          <w:sz w:val="24"/>
          <w:szCs w:val="24"/>
        </w:rPr>
        <w:t>评分、患者误吸风险评分、</w:t>
      </w:r>
      <w:r>
        <w:rPr>
          <w:rFonts w:hint="eastAsia" w:asciiTheme="majorEastAsia" w:hAnsiTheme="majorEastAsia" w:eastAsiaTheme="majorEastAsia" w:cstheme="majorEastAsia"/>
          <w:spacing w:val="-2"/>
          <w:sz w:val="24"/>
          <w:szCs w:val="24"/>
        </w:rPr>
        <w:t>CRAMS</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评估等几十种护理评分。</w:t>
      </w:r>
    </w:p>
    <w:p w14:paraId="5711F97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2．支持按专科分类对评分进行分组，如营养相关：营养评分、营养耐受评分，</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3"/>
          <w:sz w:val="24"/>
          <w:szCs w:val="24"/>
        </w:rPr>
        <w:t>神经相关：CRAMS</w:t>
      </w:r>
      <w:r>
        <w:rPr>
          <w:rFonts w:hint="eastAsia" w:asciiTheme="majorEastAsia" w:hAnsiTheme="majorEastAsia" w:eastAsiaTheme="majorEastAsia" w:cstheme="majorEastAsia"/>
          <w:spacing w:val="33"/>
          <w:w w:val="101"/>
          <w:sz w:val="24"/>
          <w:szCs w:val="24"/>
        </w:rPr>
        <w:t xml:space="preserve"> </w:t>
      </w:r>
      <w:r>
        <w:rPr>
          <w:rFonts w:hint="eastAsia" w:asciiTheme="majorEastAsia" w:hAnsiTheme="majorEastAsia" w:eastAsiaTheme="majorEastAsia" w:cstheme="majorEastAsia"/>
          <w:spacing w:val="-3"/>
          <w:sz w:val="24"/>
          <w:szCs w:val="24"/>
        </w:rPr>
        <w:t>评分、Glasgow</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3"/>
          <w:sz w:val="24"/>
          <w:szCs w:val="24"/>
        </w:rPr>
        <w:t>评分等。</w:t>
      </w:r>
    </w:p>
    <w:p w14:paraId="0C5ED9C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3．支持从护理记录、检验检查等数据中自动获取评分项目的相关数据。</w:t>
      </w:r>
    </w:p>
    <w:p w14:paraId="2B68C42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4．能够按照评分严重程度做不同说明及相应防范措施。</w:t>
      </w:r>
    </w:p>
    <w:p w14:paraId="1CD7E9A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2</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5"/>
          <w:sz w:val="24"/>
          <w:szCs w:val="24"/>
        </w:rPr>
        <w:t>历史评分</w:t>
      </w:r>
    </w:p>
    <w:p w14:paraId="5034D9B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按照评估时间列表展示历史评分记录，直观地对历次评分记录进行对比和追溯</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4"/>
          <w:sz w:val="24"/>
          <w:szCs w:val="24"/>
        </w:rPr>
        <w:t>查询，支持评分的修改和作废。</w:t>
      </w:r>
    </w:p>
    <w:p w14:paraId="6DBEFC5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3</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49"/>
          <w:sz w:val="24"/>
          <w:szCs w:val="24"/>
          <w:lang w:val="en-US" w:eastAsia="zh-CN"/>
        </w:rPr>
        <w:t>)</w:t>
      </w:r>
      <w:r>
        <w:rPr>
          <w:rFonts w:hint="eastAsia" w:asciiTheme="majorEastAsia" w:hAnsiTheme="majorEastAsia" w:eastAsiaTheme="majorEastAsia" w:cstheme="majorEastAsia"/>
          <w:b/>
          <w:bCs/>
          <w:spacing w:val="-4"/>
          <w:sz w:val="24"/>
          <w:szCs w:val="24"/>
        </w:rPr>
        <w:t>评分趋势图</w:t>
      </w:r>
    </w:p>
    <w:p w14:paraId="1AB80D7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支持根据评分日期筛选评分单，能够根据历史评分记</w:t>
      </w:r>
      <w:r>
        <w:rPr>
          <w:rFonts w:hint="eastAsia" w:asciiTheme="majorEastAsia" w:hAnsiTheme="majorEastAsia" w:eastAsiaTheme="majorEastAsia" w:cstheme="majorEastAsia"/>
          <w:spacing w:val="-2"/>
          <w:sz w:val="24"/>
          <w:szCs w:val="24"/>
        </w:rPr>
        <w:t>录自动生成评分趋势图。</w:t>
      </w:r>
    </w:p>
    <w:p w14:paraId="1AE3899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4</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b/>
          <w:bCs/>
          <w:spacing w:val="-5"/>
          <w:sz w:val="24"/>
          <w:szCs w:val="24"/>
        </w:rPr>
        <w:t>与护理记录联动</w:t>
      </w:r>
    </w:p>
    <w:p w14:paraId="3EBFD41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支持在护理记录的评分项中直接打开对应的评分表单，评分结束后将评分结果</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写入护理记录的同时，评分模块中也产生本次的评分记录。</w:t>
      </w:r>
    </w:p>
    <w:p w14:paraId="4A7A2145">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10</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b/>
          <w:bCs/>
          <w:spacing w:val="-5"/>
          <w:sz w:val="24"/>
          <w:szCs w:val="24"/>
        </w:rPr>
        <w:t>特护单</w:t>
      </w:r>
    </w:p>
    <w:p w14:paraId="611158C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b/>
          <w:bCs/>
          <w:spacing w:val="-7"/>
          <w:sz w:val="24"/>
          <w:szCs w:val="24"/>
        </w:rPr>
        <w:t>1</w:t>
      </w:r>
      <w:r>
        <w:rPr>
          <w:rFonts w:hint="eastAsia" w:asciiTheme="majorEastAsia" w:hAnsiTheme="majorEastAsia" w:eastAsiaTheme="majorEastAsia" w:cstheme="majorEastAsia"/>
          <w:b/>
          <w:bCs/>
          <w:spacing w:val="-7"/>
          <w:sz w:val="24"/>
          <w:szCs w:val="24"/>
          <w:lang w:val="en-US" w:eastAsia="zh-CN"/>
        </w:rPr>
        <w:t>)</w:t>
      </w:r>
      <w:r>
        <w:rPr>
          <w:rFonts w:hint="eastAsia" w:asciiTheme="majorEastAsia" w:hAnsiTheme="majorEastAsia" w:eastAsiaTheme="majorEastAsia" w:cstheme="majorEastAsia"/>
          <w:b/>
          <w:bCs/>
          <w:spacing w:val="-7"/>
          <w:sz w:val="24"/>
          <w:szCs w:val="24"/>
        </w:rPr>
        <w:t>内容</w:t>
      </w:r>
    </w:p>
    <w:p w14:paraId="2C6506F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1．支持特护单中的设备采集数据、生命体征数据、</w:t>
      </w:r>
      <w:r>
        <w:rPr>
          <w:rFonts w:hint="eastAsia" w:asciiTheme="majorEastAsia" w:hAnsiTheme="majorEastAsia" w:eastAsiaTheme="majorEastAsia" w:cstheme="majorEastAsia"/>
          <w:spacing w:val="1"/>
          <w:sz w:val="24"/>
          <w:szCs w:val="24"/>
        </w:rPr>
        <w:t>医嘱、出入量和护理措施等</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数据自动生成。</w:t>
      </w:r>
    </w:p>
    <w:p w14:paraId="5DD789E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2．支持将体温</w:t>
      </w:r>
      <w:r>
        <w:rPr>
          <w:rFonts w:hint="eastAsia" w:asciiTheme="majorEastAsia" w:hAnsiTheme="majorEastAsia" w:eastAsiaTheme="majorEastAsia" w:cstheme="majorEastAsia"/>
          <w:spacing w:val="-58"/>
          <w:sz w:val="24"/>
          <w:szCs w:val="24"/>
        </w:rPr>
        <w:t xml:space="preserve"> </w:t>
      </w:r>
      <w:r>
        <w:rPr>
          <w:rFonts w:hint="eastAsia" w:asciiTheme="majorEastAsia" w:hAnsiTheme="majorEastAsia" w:eastAsiaTheme="majorEastAsia" w:cstheme="majorEastAsia"/>
          <w:spacing w:val="-3"/>
          <w:sz w:val="24"/>
          <w:szCs w:val="24"/>
        </w:rPr>
        <w:t>T、心率</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3"/>
          <w:sz w:val="24"/>
          <w:szCs w:val="24"/>
        </w:rPr>
        <w:t>HR、呼吸频率</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3"/>
          <w:sz w:val="24"/>
          <w:szCs w:val="24"/>
        </w:rPr>
        <w:t>RR、血压</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3"/>
          <w:sz w:val="24"/>
          <w:szCs w:val="24"/>
        </w:rPr>
        <w:t>BP、血氧饱和度</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3"/>
          <w:sz w:val="24"/>
          <w:szCs w:val="24"/>
        </w:rPr>
        <w:t>SpO</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3"/>
          <w:sz w:val="24"/>
          <w:szCs w:val="24"/>
        </w:rPr>
        <w:t>₂数</w:t>
      </w:r>
      <w:r>
        <w:rPr>
          <w:rFonts w:hint="eastAsia" w:asciiTheme="majorEastAsia" w:hAnsiTheme="majorEastAsia" w:eastAsiaTheme="majorEastAsia" w:cstheme="majorEastAsia"/>
          <w:spacing w:val="-4"/>
          <w:sz w:val="24"/>
          <w:szCs w:val="24"/>
        </w:rPr>
        <w:t>据绘制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成折线趋势图并展示在特护单中。</w:t>
      </w:r>
    </w:p>
    <w:p w14:paraId="58DC542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2</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b/>
          <w:bCs/>
          <w:spacing w:val="-5"/>
          <w:sz w:val="24"/>
          <w:szCs w:val="24"/>
        </w:rPr>
        <w:t>打印特护单</w:t>
      </w:r>
    </w:p>
    <w:p w14:paraId="14392A5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1．支持</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5"/>
          <w:sz w:val="24"/>
          <w:szCs w:val="24"/>
        </w:rPr>
        <w:t>A3/A4</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5"/>
          <w:sz w:val="24"/>
          <w:szCs w:val="24"/>
        </w:rPr>
        <w:t>打印预览特护单。</w:t>
      </w:r>
    </w:p>
    <w:p w14:paraId="1134D13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2．支持按页码打印。</w:t>
      </w:r>
    </w:p>
    <w:p w14:paraId="37699F9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3．支持同时选择多名病人批量打印特护单。</w:t>
      </w:r>
    </w:p>
    <w:p w14:paraId="1876FFF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4"/>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11</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b/>
          <w:bCs/>
          <w:spacing w:val="-5"/>
          <w:sz w:val="24"/>
          <w:szCs w:val="24"/>
        </w:rPr>
        <w:t>护理表单</w:t>
      </w:r>
    </w:p>
    <w:p w14:paraId="27B4B5D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1</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b/>
          <w:bCs/>
          <w:spacing w:val="-4"/>
          <w:sz w:val="24"/>
          <w:szCs w:val="24"/>
        </w:rPr>
        <w:t>表单</w:t>
      </w:r>
    </w:p>
    <w:p w14:paraId="535E433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9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val="en-US" w:eastAsia="zh-CN"/>
        </w:rPr>
        <w:t>1.</w:t>
      </w:r>
      <w:r>
        <w:rPr>
          <w:rFonts w:hint="eastAsia" w:asciiTheme="majorEastAsia" w:hAnsiTheme="majorEastAsia" w:eastAsiaTheme="majorEastAsia" w:cstheme="majorEastAsia"/>
          <w:spacing w:val="4"/>
          <w:sz w:val="24"/>
          <w:szCs w:val="24"/>
        </w:rPr>
        <w:t>提供多种重症护理表单，包括评估单、交接单、治疗单、宣教单等多类</w:t>
      </w:r>
      <w:r>
        <w:rPr>
          <w:rFonts w:hint="eastAsia" w:asciiTheme="majorEastAsia" w:hAnsiTheme="majorEastAsia" w:eastAsiaTheme="majorEastAsia" w:cstheme="majorEastAsia"/>
          <w:spacing w:val="3"/>
          <w:sz w:val="24"/>
          <w:szCs w:val="24"/>
        </w:rPr>
        <w:t>表单，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表单支持自动获取病人信息。</w:t>
      </w:r>
    </w:p>
    <w:p w14:paraId="02BDE57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b/>
          <w:bCs/>
          <w:spacing w:val="-4"/>
          <w:sz w:val="24"/>
          <w:szCs w:val="24"/>
        </w:rPr>
        <w:t>打印护理表单</w:t>
      </w:r>
    </w:p>
    <w:p w14:paraId="3691506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lang w:val="en-US" w:eastAsia="zh-CN"/>
        </w:rPr>
        <w:t>1.</w:t>
      </w:r>
      <w:r>
        <w:rPr>
          <w:rFonts w:hint="eastAsia" w:asciiTheme="majorEastAsia" w:hAnsiTheme="majorEastAsia" w:eastAsiaTheme="majorEastAsia" w:cstheme="majorEastAsia"/>
          <w:spacing w:val="-4"/>
          <w:sz w:val="24"/>
          <w:szCs w:val="24"/>
        </w:rPr>
        <w:t>支持护理表单的预览打印。</w:t>
      </w:r>
    </w:p>
    <w:p w14:paraId="036D51F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12</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2"/>
          <w:sz w:val="24"/>
          <w:szCs w:val="24"/>
          <w:lang w:eastAsia="zh-CN"/>
        </w:rPr>
        <w:t>、</w:t>
      </w:r>
      <w:r>
        <w:rPr>
          <w:rFonts w:hint="eastAsia" w:asciiTheme="majorEastAsia" w:hAnsiTheme="majorEastAsia" w:eastAsiaTheme="majorEastAsia" w:cstheme="majorEastAsia"/>
          <w:b/>
          <w:bCs/>
          <w:spacing w:val="-5"/>
          <w:sz w:val="24"/>
          <w:szCs w:val="24"/>
        </w:rPr>
        <w:t>护理提醒</w:t>
      </w:r>
    </w:p>
    <w:p w14:paraId="721FAAB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1．提供全科统一化的护理提醒配置功能，自定义配</w:t>
      </w:r>
      <w:r>
        <w:rPr>
          <w:rFonts w:hint="eastAsia" w:asciiTheme="majorEastAsia" w:hAnsiTheme="majorEastAsia" w:eastAsiaTheme="majorEastAsia" w:cstheme="majorEastAsia"/>
          <w:sz w:val="24"/>
          <w:szCs w:val="24"/>
        </w:rPr>
        <w:t xml:space="preserve">置需提醒内容，包含导管、 </w:t>
      </w:r>
      <w:r>
        <w:rPr>
          <w:rFonts w:hint="eastAsia" w:asciiTheme="majorEastAsia" w:hAnsiTheme="majorEastAsia" w:eastAsiaTheme="majorEastAsia" w:cstheme="majorEastAsia"/>
          <w:spacing w:val="-4"/>
          <w:sz w:val="24"/>
          <w:szCs w:val="24"/>
        </w:rPr>
        <w:t>皮肤、医嘱护理记录、评分等。</w:t>
      </w:r>
    </w:p>
    <w:p w14:paraId="3F64255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2．用户可在不同的护理类别添加新的护理提醒，同时支持根据各种</w:t>
      </w:r>
      <w:r>
        <w:rPr>
          <w:rFonts w:hint="eastAsia" w:asciiTheme="majorEastAsia" w:hAnsiTheme="majorEastAsia" w:eastAsiaTheme="majorEastAsia" w:cstheme="majorEastAsia"/>
          <w:spacing w:val="1"/>
          <w:sz w:val="24"/>
          <w:szCs w:val="24"/>
        </w:rPr>
        <w:t>执行频次的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设定，支持某一次的护理提醒和具有周期性的提醒（时间频率包括：分，时，</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3"/>
          <w:sz w:val="24"/>
          <w:szCs w:val="24"/>
        </w:rPr>
        <w:t>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周，月</w:t>
      </w:r>
      <w:r>
        <w:rPr>
          <w:rFonts w:hint="eastAsia" w:asciiTheme="majorEastAsia" w:hAnsiTheme="majorEastAsia" w:eastAsiaTheme="majorEastAsia" w:cstheme="majorEastAsia"/>
          <w:spacing w:val="-19"/>
          <w:sz w:val="24"/>
          <w:szCs w:val="24"/>
        </w:rPr>
        <w:t>），</w:t>
      </w:r>
      <w:r>
        <w:rPr>
          <w:rFonts w:hint="eastAsia" w:asciiTheme="majorEastAsia" w:hAnsiTheme="majorEastAsia" w:eastAsiaTheme="majorEastAsia" w:cstheme="majorEastAsia"/>
          <w:spacing w:val="-8"/>
          <w:sz w:val="24"/>
          <w:szCs w:val="24"/>
        </w:rPr>
        <w:t>支持护理提醒的增删改操作。</w:t>
      </w:r>
    </w:p>
    <w:p w14:paraId="50D85C1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3．以时间轴的方式按类别展示当日提醒内容清单，每日任务超过设置</w:t>
      </w:r>
      <w:r>
        <w:rPr>
          <w:rFonts w:hint="eastAsia" w:asciiTheme="majorEastAsia" w:hAnsiTheme="majorEastAsia" w:eastAsiaTheme="majorEastAsia" w:cstheme="majorEastAsia"/>
          <w:spacing w:val="1"/>
          <w:sz w:val="24"/>
          <w:szCs w:val="24"/>
        </w:rPr>
        <w:t>期限还未</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执行的，系统会自动识别并提醒用户按时完成，每项提醒任</w:t>
      </w:r>
      <w:r>
        <w:rPr>
          <w:rFonts w:hint="eastAsia" w:asciiTheme="majorEastAsia" w:hAnsiTheme="majorEastAsia" w:eastAsiaTheme="majorEastAsia" w:cstheme="majorEastAsia"/>
          <w:spacing w:val="-2"/>
          <w:sz w:val="24"/>
          <w:szCs w:val="24"/>
        </w:rPr>
        <w:t>务完成后自动消失。</w:t>
      </w:r>
    </w:p>
    <w:p w14:paraId="229FC7A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4．支持根据病人病情制定个性化护理提醒。</w:t>
      </w:r>
    </w:p>
    <w:p w14:paraId="35AD0B7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13</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b/>
          <w:bCs/>
          <w:spacing w:val="-5"/>
          <w:sz w:val="24"/>
          <w:szCs w:val="24"/>
        </w:rPr>
        <w:t>护理记事本</w:t>
      </w:r>
    </w:p>
    <w:p w14:paraId="5FAD82D5">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提供护理记事本进行留言交流，护士可对患者的病情情况及注意事项进行实时</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8"/>
          <w:sz w:val="24"/>
          <w:szCs w:val="24"/>
        </w:rPr>
        <w:t>沟通反馈。</w:t>
      </w:r>
    </w:p>
    <w:p w14:paraId="510CA0D4">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14</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护理交班</w:t>
      </w:r>
    </w:p>
    <w:p w14:paraId="2E7DDE5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b/>
          <w:bCs/>
          <w:spacing w:val="-5"/>
          <w:sz w:val="24"/>
          <w:szCs w:val="24"/>
        </w:rPr>
        <w:t>患者交接</w:t>
      </w:r>
    </w:p>
    <w:p w14:paraId="24B806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提供患者病情交接及交班人，接班人，交接时间的记录。</w:t>
      </w:r>
    </w:p>
    <w:p w14:paraId="0ACDA1D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2</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b/>
          <w:bCs/>
          <w:spacing w:val="-5"/>
          <w:sz w:val="24"/>
          <w:szCs w:val="24"/>
        </w:rPr>
        <w:t>交班内容</w:t>
      </w:r>
    </w:p>
    <w:p w14:paraId="753EF05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9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val="en-US" w:eastAsia="zh-CN"/>
        </w:rPr>
        <w:t>1.</w:t>
      </w:r>
      <w:r>
        <w:rPr>
          <w:rFonts w:hint="eastAsia" w:asciiTheme="majorEastAsia" w:hAnsiTheme="majorEastAsia" w:eastAsiaTheme="majorEastAsia" w:cstheme="majorEastAsia"/>
          <w:spacing w:val="4"/>
          <w:sz w:val="24"/>
          <w:szCs w:val="24"/>
        </w:rPr>
        <w:t>根据医院交接班模式，</w:t>
      </w:r>
      <w:r>
        <w:rPr>
          <w:rFonts w:hint="eastAsia" w:asciiTheme="majorEastAsia" w:hAnsiTheme="majorEastAsia" w:eastAsiaTheme="majorEastAsia" w:cstheme="majorEastAsia"/>
          <w:spacing w:val="-59"/>
          <w:sz w:val="24"/>
          <w:szCs w:val="24"/>
        </w:rPr>
        <w:t xml:space="preserve"> </w:t>
      </w:r>
      <w:r>
        <w:rPr>
          <w:rFonts w:hint="eastAsia" w:asciiTheme="majorEastAsia" w:hAnsiTheme="majorEastAsia" w:eastAsiaTheme="majorEastAsia" w:cstheme="majorEastAsia"/>
          <w:spacing w:val="4"/>
          <w:sz w:val="24"/>
          <w:szCs w:val="24"/>
        </w:rPr>
        <w:t>自动获取患者当前班次的与病情相</w:t>
      </w:r>
      <w:r>
        <w:rPr>
          <w:rFonts w:hint="eastAsia" w:asciiTheme="majorEastAsia" w:hAnsiTheme="majorEastAsia" w:eastAsiaTheme="majorEastAsia" w:cstheme="majorEastAsia"/>
          <w:spacing w:val="3"/>
          <w:sz w:val="24"/>
          <w:szCs w:val="24"/>
        </w:rPr>
        <w:t>关体征数据，提供护</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理人员的护理措施及记录等内容。</w:t>
      </w:r>
    </w:p>
    <w:p w14:paraId="6BE5388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b/>
          <w:bCs/>
          <w:spacing w:val="-5"/>
          <w:sz w:val="24"/>
          <w:szCs w:val="24"/>
        </w:rPr>
        <w:t>交接班记录单</w:t>
      </w:r>
    </w:p>
    <w:p w14:paraId="0ACF1BC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lang w:val="en-US" w:eastAsia="zh-CN"/>
        </w:rPr>
        <w:t>1.</w:t>
      </w:r>
      <w:r>
        <w:rPr>
          <w:rFonts w:hint="eastAsia" w:asciiTheme="majorEastAsia" w:hAnsiTheme="majorEastAsia" w:eastAsiaTheme="majorEastAsia" w:cstheme="majorEastAsia"/>
          <w:spacing w:val="-3"/>
          <w:sz w:val="24"/>
          <w:szCs w:val="24"/>
        </w:rPr>
        <w:t>支持交接班记录单的生成和打印。</w:t>
      </w:r>
    </w:p>
    <w:p w14:paraId="33A8743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b/>
          <w:bCs/>
          <w:spacing w:val="-4"/>
          <w:sz w:val="24"/>
          <w:szCs w:val="24"/>
        </w:rPr>
        <w:t>病区汇总</w:t>
      </w:r>
    </w:p>
    <w:p w14:paraId="38F7B3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支持实时统计当日病区汇总，包括在科、新收、转入、转出、死亡、出院等人</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数及详细的病人列表。</w:t>
      </w:r>
    </w:p>
    <w:p w14:paraId="78641FD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5</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b/>
          <w:bCs/>
          <w:spacing w:val="-5"/>
          <w:sz w:val="24"/>
          <w:szCs w:val="24"/>
        </w:rPr>
        <w:t>交接记录查看</w:t>
      </w:r>
    </w:p>
    <w:p w14:paraId="087551B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lang w:val="en-US" w:eastAsia="zh-CN"/>
        </w:rPr>
        <w:t>1.</w:t>
      </w:r>
      <w:r>
        <w:rPr>
          <w:rFonts w:hint="eastAsia" w:asciiTheme="majorEastAsia" w:hAnsiTheme="majorEastAsia" w:eastAsiaTheme="majorEastAsia" w:cstheme="majorEastAsia"/>
          <w:spacing w:val="-3"/>
          <w:sz w:val="24"/>
          <w:szCs w:val="24"/>
        </w:rPr>
        <w:t>支持查看当前及历史交接班记录。</w:t>
      </w:r>
    </w:p>
    <w:p w14:paraId="1C09C95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15</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统计报表</w:t>
      </w:r>
    </w:p>
    <w:p w14:paraId="5B23ED8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b/>
          <w:bCs/>
          <w:spacing w:val="-5"/>
          <w:sz w:val="24"/>
          <w:szCs w:val="24"/>
        </w:rPr>
        <w:t>数据统计</w:t>
      </w:r>
    </w:p>
    <w:p w14:paraId="6F64974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1．支持根据医院需求进行质控相关数据统计，如工</w:t>
      </w:r>
      <w:r>
        <w:rPr>
          <w:rFonts w:hint="eastAsia" w:asciiTheme="majorEastAsia" w:hAnsiTheme="majorEastAsia" w:eastAsiaTheme="majorEastAsia" w:cstheme="majorEastAsia"/>
          <w:spacing w:val="1"/>
          <w:sz w:val="24"/>
          <w:szCs w:val="24"/>
        </w:rPr>
        <w:t>作量统计、导管统计、压疮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数量统计、住院人数统计等。</w:t>
      </w:r>
    </w:p>
    <w:p w14:paraId="3DE174B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2．统计结果可打印、可导出。</w:t>
      </w:r>
    </w:p>
    <w:p w14:paraId="014EE25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eastAsia="zh-CN"/>
        </w:rPr>
        <w:t>（</w:t>
      </w:r>
      <w:r>
        <w:rPr>
          <w:rFonts w:hint="eastAsia" w:asciiTheme="majorEastAsia" w:hAnsiTheme="majorEastAsia" w:eastAsiaTheme="majorEastAsia" w:cstheme="majorEastAsia"/>
          <w:b/>
          <w:bCs/>
          <w:spacing w:val="-7"/>
          <w:sz w:val="24"/>
          <w:szCs w:val="24"/>
        </w:rPr>
        <w:t>2</w:t>
      </w:r>
      <w:r>
        <w:rPr>
          <w:rFonts w:hint="eastAsia" w:asciiTheme="majorEastAsia" w:hAnsiTheme="majorEastAsia" w:eastAsiaTheme="majorEastAsia" w:cstheme="majorEastAsia"/>
          <w:b/>
          <w:bCs/>
          <w:spacing w:val="-7"/>
          <w:sz w:val="24"/>
          <w:szCs w:val="24"/>
          <w:lang w:eastAsia="zh-CN"/>
        </w:rPr>
        <w:t>）</w:t>
      </w:r>
      <w:r>
        <w:rPr>
          <w:rFonts w:hint="eastAsia" w:asciiTheme="majorEastAsia" w:hAnsiTheme="majorEastAsia" w:eastAsiaTheme="majorEastAsia" w:cstheme="majorEastAsia"/>
          <w:b/>
          <w:bCs/>
          <w:spacing w:val="-7"/>
          <w:sz w:val="24"/>
          <w:szCs w:val="24"/>
        </w:rPr>
        <w:t>自定义统计</w:t>
      </w:r>
    </w:p>
    <w:p w14:paraId="71C5D3F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可根据医院要求设计统计报表（统计口径明确无歧义</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pacing w:val="-5"/>
          <w:sz w:val="24"/>
          <w:szCs w:val="24"/>
        </w:rPr>
        <w:t xml:space="preserve"> 并能调整统计样式；统</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计结果可打印、可导出。</w:t>
      </w:r>
    </w:p>
    <w:p w14:paraId="0080E4F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16</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2"/>
          <w:sz w:val="24"/>
          <w:szCs w:val="24"/>
          <w:lang w:eastAsia="zh-CN"/>
        </w:rPr>
        <w:t>、</w:t>
      </w:r>
      <w:r>
        <w:rPr>
          <w:rFonts w:hint="eastAsia" w:asciiTheme="majorEastAsia" w:hAnsiTheme="majorEastAsia" w:eastAsiaTheme="majorEastAsia" w:cstheme="majorEastAsia"/>
          <w:b/>
          <w:bCs/>
          <w:spacing w:val="-5"/>
          <w:sz w:val="24"/>
          <w:szCs w:val="24"/>
        </w:rPr>
        <w:t>知识库</w:t>
      </w:r>
    </w:p>
    <w:p w14:paraId="5975C6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b/>
          <w:bCs/>
          <w:spacing w:val="-5"/>
          <w:sz w:val="24"/>
          <w:szCs w:val="24"/>
        </w:rPr>
        <w:t>知识库内容</w:t>
      </w:r>
    </w:p>
    <w:p w14:paraId="78B182A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1．提供 ICU  常用护理知识、药物知识、检验指标解读、评估量表、护理应急预</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案、急救操作等知识内容。</w:t>
      </w:r>
    </w:p>
    <w:p w14:paraId="3D7359E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2．提供</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2"/>
          <w:sz w:val="24"/>
          <w:szCs w:val="24"/>
        </w:rPr>
        <w:t>ICU</w:t>
      </w:r>
      <w:r>
        <w:rPr>
          <w:rFonts w:hint="eastAsia" w:asciiTheme="majorEastAsia" w:hAnsiTheme="majorEastAsia" w:eastAsiaTheme="majorEastAsia" w:cstheme="majorEastAsia"/>
          <w:spacing w:val="17"/>
          <w:w w:val="101"/>
          <w:sz w:val="24"/>
          <w:szCs w:val="24"/>
        </w:rPr>
        <w:t xml:space="preserve"> </w:t>
      </w:r>
      <w:r>
        <w:rPr>
          <w:rFonts w:hint="eastAsia" w:asciiTheme="majorEastAsia" w:hAnsiTheme="majorEastAsia" w:eastAsiaTheme="majorEastAsia" w:cstheme="majorEastAsia"/>
          <w:spacing w:val="-2"/>
          <w:sz w:val="24"/>
          <w:szCs w:val="24"/>
        </w:rPr>
        <w:t>相关护理管理制度、工作流程、护理安全管理</w:t>
      </w:r>
      <w:r>
        <w:rPr>
          <w:rFonts w:hint="eastAsia" w:asciiTheme="majorEastAsia" w:hAnsiTheme="majorEastAsia" w:eastAsiaTheme="majorEastAsia" w:cstheme="majorEastAsia"/>
          <w:spacing w:val="-3"/>
          <w:sz w:val="24"/>
          <w:szCs w:val="24"/>
        </w:rPr>
        <w:t>制度等知识内容。</w:t>
      </w:r>
    </w:p>
    <w:p w14:paraId="0FB8542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2</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b/>
          <w:bCs/>
          <w:spacing w:val="-5"/>
          <w:sz w:val="24"/>
          <w:szCs w:val="24"/>
        </w:rPr>
        <w:t>知识库维护</w:t>
      </w:r>
    </w:p>
    <w:p w14:paraId="018F7C2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支持用户自定义维护知识库内容，提供维护规则。</w:t>
      </w:r>
    </w:p>
    <w:p w14:paraId="1FDB07D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17</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36"/>
          <w:sz w:val="24"/>
          <w:szCs w:val="24"/>
          <w:lang w:eastAsia="zh-CN"/>
        </w:rPr>
        <w:t>、</w:t>
      </w:r>
      <w:r>
        <w:rPr>
          <w:rFonts w:hint="eastAsia" w:asciiTheme="majorEastAsia" w:hAnsiTheme="majorEastAsia" w:eastAsiaTheme="majorEastAsia" w:cstheme="majorEastAsia"/>
          <w:b/>
          <w:bCs/>
          <w:spacing w:val="-5"/>
          <w:sz w:val="24"/>
          <w:szCs w:val="24"/>
        </w:rPr>
        <w:t>系统维护功能</w:t>
      </w:r>
    </w:p>
    <w:p w14:paraId="58C51F8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1</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b/>
          <w:bCs/>
          <w:spacing w:val="-4"/>
          <w:sz w:val="24"/>
          <w:szCs w:val="24"/>
        </w:rPr>
        <w:t>字典维护</w:t>
      </w:r>
    </w:p>
    <w:p w14:paraId="40C4D3B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1.</w:t>
      </w:r>
      <w:r>
        <w:rPr>
          <w:rFonts w:hint="eastAsia" w:asciiTheme="majorEastAsia" w:hAnsiTheme="majorEastAsia" w:eastAsiaTheme="majorEastAsia" w:cstheme="majorEastAsia"/>
          <w:spacing w:val="-2"/>
          <w:sz w:val="24"/>
          <w:szCs w:val="24"/>
        </w:rPr>
        <w:t>提供字典项的维护功能，支持新增、修改、删除字典项。</w:t>
      </w:r>
    </w:p>
    <w:p w14:paraId="5F9FB5B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51"/>
          <w:sz w:val="24"/>
          <w:szCs w:val="24"/>
          <w:lang w:eastAsia="zh-CN"/>
        </w:rPr>
        <w:t>）</w:t>
      </w:r>
      <w:r>
        <w:rPr>
          <w:rFonts w:hint="eastAsia" w:asciiTheme="majorEastAsia" w:hAnsiTheme="majorEastAsia" w:eastAsiaTheme="majorEastAsia" w:cstheme="majorEastAsia"/>
          <w:b/>
          <w:bCs/>
          <w:spacing w:val="-4"/>
          <w:sz w:val="24"/>
          <w:szCs w:val="24"/>
        </w:rPr>
        <w:t>床位维护</w:t>
      </w:r>
    </w:p>
    <w:p w14:paraId="54BEE5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提供床位名、床位数量的维护功能，支持按</w:t>
      </w:r>
      <w:r>
        <w:rPr>
          <w:rFonts w:hint="eastAsia" w:asciiTheme="majorEastAsia" w:hAnsiTheme="majorEastAsia" w:eastAsiaTheme="majorEastAsia" w:cstheme="majorEastAsia"/>
          <w:spacing w:val="-2"/>
          <w:sz w:val="24"/>
          <w:szCs w:val="24"/>
        </w:rPr>
        <w:t>病区新增、修改、删除床位。</w:t>
      </w:r>
    </w:p>
    <w:p w14:paraId="0AC353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3</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b/>
          <w:bCs/>
          <w:spacing w:val="-4"/>
          <w:sz w:val="24"/>
          <w:szCs w:val="24"/>
        </w:rPr>
        <w:t>护理记录项维护</w:t>
      </w:r>
    </w:p>
    <w:p w14:paraId="4330D34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b/>
          <w:bCs/>
          <w:spacing w:val="-5"/>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提供护理记录项、录入备选项的维护功能，支持</w:t>
      </w:r>
      <w:r>
        <w:rPr>
          <w:rFonts w:hint="eastAsia" w:asciiTheme="majorEastAsia" w:hAnsiTheme="majorEastAsia" w:eastAsiaTheme="majorEastAsia" w:cstheme="majorEastAsia"/>
          <w:spacing w:val="-2"/>
          <w:sz w:val="24"/>
          <w:szCs w:val="24"/>
        </w:rPr>
        <w:t>新增、修改、删除记录项。</w:t>
      </w:r>
    </w:p>
    <w:p w14:paraId="1EE6B83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"7.4.1.18"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spacing w:val="-5"/>
          <w:sz w:val="24"/>
          <w:szCs w:val="24"/>
        </w:rPr>
        <w:t>18</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2"/>
          <w:sz w:val="24"/>
          <w:szCs w:val="24"/>
          <w:lang w:eastAsia="zh-CN"/>
        </w:rPr>
        <w:t>、</w:t>
      </w:r>
      <w:r>
        <w:rPr>
          <w:rFonts w:hint="eastAsia" w:asciiTheme="majorEastAsia" w:hAnsiTheme="majorEastAsia" w:eastAsiaTheme="majorEastAsia" w:cstheme="majorEastAsia"/>
          <w:b/>
          <w:bCs/>
          <w:spacing w:val="-5"/>
          <w:sz w:val="24"/>
          <w:szCs w:val="24"/>
        </w:rPr>
        <w:t>信息集成</w:t>
      </w:r>
    </w:p>
    <w:p w14:paraId="5F732BF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1</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47"/>
          <w:sz w:val="24"/>
          <w:szCs w:val="24"/>
          <w:lang w:eastAsia="zh-CN"/>
        </w:rPr>
        <w:t>）</w:t>
      </w:r>
      <w:r>
        <w:rPr>
          <w:rFonts w:hint="eastAsia" w:asciiTheme="majorEastAsia" w:hAnsiTheme="majorEastAsia" w:eastAsiaTheme="majorEastAsia" w:cstheme="majorEastAsia"/>
          <w:b/>
          <w:bCs/>
          <w:spacing w:val="-4"/>
          <w:sz w:val="24"/>
          <w:szCs w:val="24"/>
        </w:rPr>
        <w:t>集成检查报告</w:t>
      </w:r>
    </w:p>
    <w:p w14:paraId="4CDA29E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1．可以接入检查报告数据；支持查阅检查报告内容</w:t>
      </w:r>
      <w:r>
        <w:rPr>
          <w:rFonts w:hint="eastAsia" w:asciiTheme="majorEastAsia" w:hAnsiTheme="majorEastAsia" w:eastAsiaTheme="majorEastAsia" w:cstheme="majorEastAsia"/>
          <w:spacing w:val="1"/>
          <w:sz w:val="24"/>
          <w:szCs w:val="24"/>
        </w:rPr>
        <w:t>；支持在病情记录、交接班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时引用检查报告单。</w:t>
      </w:r>
    </w:p>
    <w:p w14:paraId="2ED1C3D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2．可以接入影像阅片。</w:t>
      </w:r>
    </w:p>
    <w:p w14:paraId="11336C8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b/>
          <w:bCs/>
          <w:spacing w:val="-4"/>
          <w:sz w:val="24"/>
          <w:szCs w:val="24"/>
        </w:rPr>
        <w:t>集成检验报告</w:t>
      </w:r>
    </w:p>
    <w:p w14:paraId="5F0DC04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1．可以接入检验报告数据；支持查阅检验报告单；</w:t>
      </w:r>
      <w:r>
        <w:rPr>
          <w:rFonts w:hint="eastAsia" w:asciiTheme="majorEastAsia" w:hAnsiTheme="majorEastAsia" w:eastAsiaTheme="majorEastAsia" w:cstheme="majorEastAsia"/>
          <w:spacing w:val="1"/>
          <w:sz w:val="24"/>
          <w:szCs w:val="24"/>
        </w:rPr>
        <w:t>支持在病情记录、交接班时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引用检验报告单。</w:t>
      </w:r>
    </w:p>
    <w:p w14:paraId="1D70FC8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2．支持将超出正常参考范围的异常值显著标注，分别用上下箭头标</w:t>
      </w:r>
      <w:r>
        <w:rPr>
          <w:rFonts w:hint="eastAsia" w:asciiTheme="majorEastAsia" w:hAnsiTheme="majorEastAsia" w:eastAsiaTheme="majorEastAsia" w:cstheme="majorEastAsia"/>
          <w:spacing w:val="1"/>
          <w:sz w:val="24"/>
          <w:szCs w:val="24"/>
        </w:rPr>
        <w:t>注超上限或</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超下限；支持在病情记录、交接班时引用检验报告单。</w:t>
      </w:r>
    </w:p>
    <w:p w14:paraId="1C6A802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3．支持以折线图的方式查看指标变化趋势，并同</w:t>
      </w:r>
      <w:r>
        <w:rPr>
          <w:rFonts w:hint="eastAsia" w:asciiTheme="majorEastAsia" w:hAnsiTheme="majorEastAsia" w:eastAsiaTheme="majorEastAsia" w:cstheme="majorEastAsia"/>
          <w:spacing w:val="-2"/>
          <w:sz w:val="24"/>
          <w:szCs w:val="24"/>
        </w:rPr>
        <w:t>时在折线图上标注上下限。</w:t>
      </w:r>
    </w:p>
    <w:p w14:paraId="4397716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3</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b/>
          <w:bCs/>
          <w:spacing w:val="-4"/>
          <w:sz w:val="24"/>
          <w:szCs w:val="24"/>
        </w:rPr>
        <w:t>集成危急值提醒</w:t>
      </w:r>
    </w:p>
    <w:p w14:paraId="5972A11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可以接入危急值提醒数据；支持查阅危急值告警记录；支持在病情记录中引用</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7"/>
          <w:sz w:val="24"/>
          <w:szCs w:val="24"/>
        </w:rPr>
        <w:t>危急值数据。</w:t>
      </w:r>
    </w:p>
    <w:p w14:paraId="1E14B5B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b/>
          <w:bCs/>
          <w:spacing w:val="-4"/>
          <w:sz w:val="24"/>
          <w:szCs w:val="24"/>
        </w:rPr>
        <w:t>集成手术记录</w:t>
      </w:r>
    </w:p>
    <w:p w14:paraId="1075122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可以接入手术记录单；支持查阅手术记录；支持在</w:t>
      </w:r>
      <w:r>
        <w:rPr>
          <w:rFonts w:hint="eastAsia" w:asciiTheme="majorEastAsia" w:hAnsiTheme="majorEastAsia" w:eastAsiaTheme="majorEastAsia" w:cstheme="majorEastAsia"/>
          <w:spacing w:val="-2"/>
          <w:sz w:val="24"/>
          <w:szCs w:val="24"/>
        </w:rPr>
        <w:t>病情记录中引用手术数据。</w:t>
      </w:r>
    </w:p>
    <w:p w14:paraId="58B2B702">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right="283"/>
        <w:jc w:val="both"/>
        <w:textAlignment w:val="auto"/>
        <w:rPr>
          <w:rFonts w:hint="default" w:asciiTheme="majorEastAsia" w:hAnsiTheme="majorEastAsia" w:eastAsiaTheme="majorEastAsia" w:cstheme="majorEastAsia"/>
          <w:b/>
          <w:bCs/>
          <w:spacing w:val="-5"/>
          <w:sz w:val="24"/>
          <w:szCs w:val="24"/>
          <w:lang w:val="en-US"/>
        </w:rPr>
      </w:pPr>
      <w:r>
        <w:rPr>
          <w:rFonts w:hint="eastAsia" w:asciiTheme="majorEastAsia" w:hAnsiTheme="majorEastAsia" w:eastAsiaTheme="majorEastAsia" w:cstheme="majorEastAsia"/>
          <w:b/>
          <w:bCs/>
          <w:spacing w:val="2"/>
          <w:sz w:val="24"/>
          <w:szCs w:val="24"/>
          <w:lang w:val="en-US" w:eastAsia="zh-CN"/>
        </w:rPr>
        <w:t>二、智慧医疗医技工作站：</w:t>
      </w:r>
    </w:p>
    <w:p w14:paraId="581E95A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智能评分</w:t>
      </w:r>
    </w:p>
    <w:p w14:paraId="74EF5BC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支持以下所有评分的各评分项均能够实现自动提取数据。</w:t>
      </w:r>
    </w:p>
    <w:p w14:paraId="4E4EDDA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w:t>
      </w:r>
      <w:r>
        <w:rPr>
          <w:rFonts w:hint="eastAsia" w:asciiTheme="majorEastAsia" w:hAnsiTheme="majorEastAsia" w:eastAsiaTheme="majorEastAsia" w:cstheme="majorEastAsia"/>
          <w:sz w:val="24"/>
          <w:szCs w:val="24"/>
        </w:rPr>
        <w:t>APACHE</w:t>
      </w:r>
      <w:r>
        <w:rPr>
          <w:rFonts w:hint="eastAsia" w:asciiTheme="majorEastAsia" w:hAnsiTheme="majorEastAsia" w:eastAsiaTheme="majorEastAsia" w:cstheme="majorEastAsia"/>
          <w:spacing w:val="1"/>
          <w:sz w:val="24"/>
          <w:szCs w:val="24"/>
        </w:rPr>
        <w:t xml:space="preserve">  Ⅱ自动评分：支持从医嘱、检验报告、检查报告等数据中，</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1"/>
          <w:sz w:val="24"/>
          <w:szCs w:val="24"/>
        </w:rPr>
        <w:t>自动获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取时间段内年龄、</w:t>
      </w:r>
      <w:r>
        <w:rPr>
          <w:rFonts w:hint="eastAsia" w:asciiTheme="majorEastAsia" w:hAnsiTheme="majorEastAsia" w:eastAsiaTheme="majorEastAsia" w:cstheme="majorEastAsia"/>
          <w:spacing w:val="82"/>
          <w:sz w:val="24"/>
          <w:szCs w:val="24"/>
        </w:rPr>
        <w:t xml:space="preserve"> </w:t>
      </w:r>
      <w:r>
        <w:rPr>
          <w:rFonts w:hint="eastAsia" w:asciiTheme="majorEastAsia" w:hAnsiTheme="majorEastAsia" w:eastAsiaTheme="majorEastAsia" w:cstheme="majorEastAsia"/>
          <w:spacing w:val="-4"/>
          <w:sz w:val="24"/>
          <w:szCs w:val="24"/>
        </w:rPr>
        <w:t>体温、</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MAP</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4"/>
          <w:sz w:val="24"/>
          <w:szCs w:val="24"/>
        </w:rPr>
        <w:t>、HR</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4"/>
          <w:sz w:val="24"/>
          <w:szCs w:val="24"/>
        </w:rPr>
        <w:t>、RR</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4"/>
          <w:sz w:val="24"/>
          <w:szCs w:val="24"/>
        </w:rPr>
        <w:t>、FiO2</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4"/>
          <w:sz w:val="24"/>
          <w:szCs w:val="24"/>
        </w:rPr>
        <w:t>、PH</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4"/>
          <w:sz w:val="24"/>
          <w:szCs w:val="24"/>
        </w:rPr>
        <w:t>、Na+</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4"/>
          <w:sz w:val="24"/>
          <w:szCs w:val="24"/>
        </w:rPr>
        <w:t>、</w:t>
      </w:r>
      <w:r>
        <w:rPr>
          <w:rFonts w:hint="eastAsia" w:asciiTheme="majorEastAsia" w:hAnsiTheme="majorEastAsia" w:eastAsiaTheme="majorEastAsia" w:cstheme="majorEastAsia"/>
          <w:spacing w:val="-5"/>
          <w:sz w:val="24"/>
          <w:szCs w:val="24"/>
        </w:rPr>
        <w:t>K+</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5"/>
          <w:sz w:val="24"/>
          <w:szCs w:val="24"/>
        </w:rPr>
        <w:t>、Cr</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5"/>
          <w:sz w:val="24"/>
          <w:szCs w:val="24"/>
        </w:rPr>
        <w:t>、HCT</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5"/>
          <w:sz w:val="24"/>
          <w:szCs w:val="24"/>
        </w:rPr>
        <w:t>、WBC</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GCS</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3"/>
          <w:sz w:val="24"/>
          <w:szCs w:val="24"/>
        </w:rPr>
        <w:t>评分的极值，自动生成</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spacing w:val="-3"/>
          <w:sz w:val="24"/>
          <w:szCs w:val="24"/>
        </w:rPr>
        <w:t>APACHE</w:t>
      </w:r>
      <w:r>
        <w:rPr>
          <w:rFonts w:hint="eastAsia" w:asciiTheme="majorEastAsia" w:hAnsiTheme="majorEastAsia" w:eastAsiaTheme="majorEastAsia" w:cstheme="majorEastAsia"/>
          <w:spacing w:val="52"/>
          <w:w w:val="101"/>
          <w:sz w:val="24"/>
          <w:szCs w:val="24"/>
        </w:rPr>
        <w:t xml:space="preserve"> </w:t>
      </w:r>
      <w:r>
        <w:rPr>
          <w:rFonts w:hint="eastAsia" w:asciiTheme="majorEastAsia" w:hAnsiTheme="majorEastAsia" w:eastAsiaTheme="majorEastAsia" w:cstheme="majorEastAsia"/>
          <w:spacing w:val="-3"/>
          <w:sz w:val="24"/>
          <w:szCs w:val="24"/>
        </w:rPr>
        <w:t>Ⅱ评分；支</w:t>
      </w:r>
      <w:r>
        <w:rPr>
          <w:rFonts w:hint="eastAsia" w:asciiTheme="majorEastAsia" w:hAnsiTheme="majorEastAsia" w:eastAsiaTheme="majorEastAsia" w:cstheme="majorEastAsia"/>
          <w:spacing w:val="-4"/>
          <w:sz w:val="24"/>
          <w:szCs w:val="24"/>
        </w:rPr>
        <w:t>持自动评估患者慢性健康评分。</w:t>
      </w:r>
    </w:p>
    <w:p w14:paraId="00B4E39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2．SOFA</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2"/>
          <w:sz w:val="24"/>
          <w:szCs w:val="24"/>
        </w:rPr>
        <w:t>自动评分：支持从医嘱、检验报告、检查报告等数据中，自动获</w:t>
      </w:r>
      <w:r>
        <w:rPr>
          <w:rFonts w:hint="eastAsia" w:asciiTheme="majorEastAsia" w:hAnsiTheme="majorEastAsia" w:eastAsiaTheme="majorEastAsia" w:cstheme="majorEastAsia"/>
          <w:spacing w:val="-3"/>
          <w:sz w:val="24"/>
          <w:szCs w:val="24"/>
        </w:rPr>
        <w:t>取时间</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段内肌酐、尿量、胆红素、血小板、GCS</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2"/>
          <w:sz w:val="24"/>
          <w:szCs w:val="24"/>
        </w:rPr>
        <w:t>评分、氧合指数、FiO2  和 PaO2、舒张</w:t>
      </w:r>
      <w:r>
        <w:rPr>
          <w:rFonts w:hint="eastAsia" w:asciiTheme="majorEastAsia" w:hAnsiTheme="majorEastAsia" w:eastAsiaTheme="majorEastAsia" w:cstheme="majorEastAsia"/>
          <w:spacing w:val="-3"/>
          <w:sz w:val="24"/>
          <w:szCs w:val="24"/>
        </w:rPr>
        <w:t>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收缩压、MAP</w:t>
      </w:r>
      <w:r>
        <w:rPr>
          <w:rFonts w:hint="eastAsia" w:asciiTheme="majorEastAsia" w:hAnsiTheme="majorEastAsia" w:eastAsiaTheme="majorEastAsia" w:cstheme="majorEastAsia"/>
          <w:spacing w:val="45"/>
          <w:w w:val="101"/>
          <w:sz w:val="24"/>
          <w:szCs w:val="24"/>
        </w:rPr>
        <w:t xml:space="preserve"> </w:t>
      </w:r>
      <w:r>
        <w:rPr>
          <w:rFonts w:hint="eastAsia" w:asciiTheme="majorEastAsia" w:hAnsiTheme="majorEastAsia" w:eastAsiaTheme="majorEastAsia" w:cstheme="majorEastAsia"/>
          <w:spacing w:val="-2"/>
          <w:sz w:val="24"/>
          <w:szCs w:val="24"/>
        </w:rPr>
        <w:t>的极值，自动生成</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rPr>
        <w:t>SOFA</w:t>
      </w:r>
      <w:r>
        <w:rPr>
          <w:rFonts w:hint="eastAsia" w:asciiTheme="majorEastAsia" w:hAnsiTheme="majorEastAsia" w:eastAsiaTheme="majorEastAsia" w:cstheme="majorEastAsia"/>
          <w:spacing w:val="19"/>
          <w:w w:val="101"/>
          <w:sz w:val="24"/>
          <w:szCs w:val="24"/>
        </w:rPr>
        <w:t xml:space="preserve"> </w:t>
      </w:r>
      <w:r>
        <w:rPr>
          <w:rFonts w:hint="eastAsia" w:asciiTheme="majorEastAsia" w:hAnsiTheme="majorEastAsia" w:eastAsiaTheme="majorEastAsia" w:cstheme="majorEastAsia"/>
          <w:spacing w:val="-2"/>
          <w:sz w:val="24"/>
          <w:szCs w:val="24"/>
        </w:rPr>
        <w:t>评分；支持血压折线图上同时展示升压药使用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情况，自动换算升压药使用剂量。</w:t>
      </w:r>
    </w:p>
    <w:p w14:paraId="7615D75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3．qSOFA   自动评分：支持从医嘱、</w:t>
      </w:r>
      <w:r>
        <w:rPr>
          <w:rFonts w:hint="eastAsia" w:asciiTheme="majorEastAsia" w:hAnsiTheme="majorEastAsia" w:eastAsiaTheme="majorEastAsia" w:cstheme="majorEastAsia"/>
          <w:spacing w:val="-1"/>
          <w:sz w:val="24"/>
          <w:szCs w:val="24"/>
        </w:rPr>
        <w:t>检验报告、检查报告等数据中，自动获取时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间段内收缩压、呼吸频率、GCS</w:t>
      </w:r>
      <w:r>
        <w:rPr>
          <w:rFonts w:hint="eastAsia" w:asciiTheme="majorEastAsia" w:hAnsiTheme="majorEastAsia" w:eastAsiaTheme="majorEastAsia" w:cstheme="majorEastAsia"/>
          <w:spacing w:val="23"/>
          <w:w w:val="101"/>
          <w:sz w:val="24"/>
          <w:szCs w:val="24"/>
        </w:rPr>
        <w:t xml:space="preserve"> </w:t>
      </w:r>
      <w:r>
        <w:rPr>
          <w:rFonts w:hint="eastAsia" w:asciiTheme="majorEastAsia" w:hAnsiTheme="majorEastAsia" w:eastAsiaTheme="majorEastAsia" w:cstheme="majorEastAsia"/>
          <w:spacing w:val="-3"/>
          <w:sz w:val="24"/>
          <w:szCs w:val="24"/>
        </w:rPr>
        <w:t>评分的极值，自动生成</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3"/>
          <w:sz w:val="24"/>
          <w:szCs w:val="24"/>
        </w:rPr>
        <w:t>qSOFA</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3"/>
          <w:sz w:val="24"/>
          <w:szCs w:val="24"/>
        </w:rPr>
        <w:t>评分。</w:t>
      </w:r>
    </w:p>
    <w:p w14:paraId="313F230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4．CPIS   自动评分：支持从医嘱、检验报告、检查报告等数据中，自动获取时间</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段内氧合指数、</w:t>
      </w:r>
      <w:r>
        <w:rPr>
          <w:rFonts w:hint="eastAsia" w:asciiTheme="majorEastAsia" w:hAnsiTheme="majorEastAsia" w:eastAsiaTheme="majorEastAsia" w:cstheme="majorEastAsia"/>
          <w:sz w:val="24"/>
          <w:szCs w:val="24"/>
        </w:rPr>
        <w:t>PaO</w:t>
      </w:r>
      <w:r>
        <w:rPr>
          <w:rFonts w:hint="eastAsia" w:asciiTheme="majorEastAsia" w:hAnsiTheme="majorEastAsia" w:eastAsiaTheme="majorEastAsia" w:cstheme="majorEastAsia"/>
          <w:spacing w:val="3"/>
          <w:sz w:val="24"/>
          <w:szCs w:val="24"/>
        </w:rPr>
        <w:t>2</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ARDS</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FiO</w:t>
      </w:r>
      <w:r>
        <w:rPr>
          <w:rFonts w:hint="eastAsia" w:asciiTheme="majorEastAsia" w:hAnsiTheme="majorEastAsia" w:eastAsiaTheme="majorEastAsia" w:cstheme="majorEastAsia"/>
          <w:spacing w:val="3"/>
          <w:sz w:val="24"/>
          <w:szCs w:val="24"/>
        </w:rPr>
        <w:t>2、体温、白细胞的极值</w:t>
      </w:r>
      <w:r>
        <w:rPr>
          <w:rFonts w:hint="eastAsia" w:asciiTheme="majorEastAsia" w:hAnsiTheme="majorEastAsia" w:eastAsiaTheme="majorEastAsia" w:cstheme="majorEastAsia"/>
          <w:spacing w:val="2"/>
          <w:sz w:val="24"/>
          <w:szCs w:val="24"/>
        </w:rPr>
        <w:t>，同时自动识别影像报告</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炎症信息及进展情况、痰液性状，自动生成</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rPr>
        <w:t>CPIS</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2"/>
          <w:sz w:val="24"/>
          <w:szCs w:val="24"/>
        </w:rPr>
        <w:t>评分。</w:t>
      </w:r>
    </w:p>
    <w:p w14:paraId="7436A8F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5．危重症营养风险（NUTRIC）自动评分：</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2"/>
          <w:sz w:val="24"/>
          <w:szCs w:val="24"/>
        </w:rPr>
        <w:t>支</w:t>
      </w:r>
      <w:r>
        <w:rPr>
          <w:rFonts w:hint="eastAsia" w:asciiTheme="majorEastAsia" w:hAnsiTheme="majorEastAsia" w:eastAsiaTheme="majorEastAsia" w:cstheme="majorEastAsia"/>
          <w:spacing w:val="-3"/>
          <w:sz w:val="24"/>
          <w:szCs w:val="24"/>
        </w:rPr>
        <w:t>持自动获取 APACHE  Ⅱ评分、SOFA</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评分、白介素 IL-6，自动识别患者伴随疾病及个数，自动获取患者科室流转信</w:t>
      </w:r>
      <w:r>
        <w:rPr>
          <w:rFonts w:hint="eastAsia" w:asciiTheme="majorEastAsia" w:hAnsiTheme="majorEastAsia" w:eastAsiaTheme="majorEastAsia" w:cstheme="majorEastAsia"/>
          <w:spacing w:val="-3"/>
          <w:sz w:val="24"/>
          <w:szCs w:val="24"/>
        </w:rPr>
        <w:t>息，自</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动生成危重症营养风险（NUTRIC）评分。</w:t>
      </w:r>
    </w:p>
    <w:p w14:paraId="5995F62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6．Murray</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3"/>
          <w:sz w:val="24"/>
          <w:szCs w:val="24"/>
        </w:rPr>
        <w:t>手动评分：提供</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3"/>
          <w:sz w:val="24"/>
          <w:szCs w:val="24"/>
        </w:rPr>
        <w:t>Murray</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3"/>
          <w:sz w:val="24"/>
          <w:szCs w:val="24"/>
        </w:rPr>
        <w:t>评分表单，支持手动评分。</w:t>
      </w:r>
    </w:p>
    <w:p w14:paraId="6A817FB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9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 xml:space="preserve">7．预计病死率：支持依据 </w:t>
      </w:r>
      <w:r>
        <w:rPr>
          <w:rFonts w:hint="eastAsia" w:asciiTheme="majorEastAsia" w:hAnsiTheme="majorEastAsia" w:eastAsiaTheme="majorEastAsia" w:cstheme="majorEastAsia"/>
          <w:sz w:val="24"/>
          <w:szCs w:val="24"/>
        </w:rPr>
        <w:t>APACHE</w:t>
      </w:r>
      <w:r>
        <w:rPr>
          <w:rFonts w:hint="eastAsia" w:asciiTheme="majorEastAsia" w:hAnsiTheme="majorEastAsia" w:eastAsiaTheme="majorEastAsia" w:cstheme="majorEastAsia"/>
          <w:spacing w:val="3"/>
          <w:sz w:val="24"/>
          <w:szCs w:val="24"/>
        </w:rPr>
        <w:t>Ⅱ评分结果自动生成预计病死率；支持修改</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3"/>
          <w:sz w:val="24"/>
          <w:szCs w:val="24"/>
        </w:rPr>
        <w:t>计算预计病死率的诊断以及对应系数。</w:t>
      </w:r>
    </w:p>
    <w:p w14:paraId="142DAAD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8．支持医生手动新增评分，系统可自动填充评分项，也可手动修改。</w:t>
      </w:r>
    </w:p>
    <w:p w14:paraId="08A1E14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9．对系统评分支持医生审核。</w:t>
      </w:r>
    </w:p>
    <w:p w14:paraId="034339D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10．支持打印评分表进行存档。</w:t>
      </w:r>
    </w:p>
    <w:p w14:paraId="2A15267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11．支持以折线图的形式展示评分细项，并选择时间段查看数据趋势。</w:t>
      </w:r>
    </w:p>
    <w:p w14:paraId="1F8F0E8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2</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35"/>
          <w:sz w:val="24"/>
          <w:szCs w:val="24"/>
          <w:lang w:val="en-US" w:eastAsia="zh-CN"/>
        </w:rPr>
        <w:t>)</w:t>
      </w:r>
      <w:r>
        <w:rPr>
          <w:rFonts w:hint="eastAsia" w:asciiTheme="majorEastAsia" w:hAnsiTheme="majorEastAsia" w:eastAsiaTheme="majorEastAsia" w:cstheme="majorEastAsia"/>
          <w:b/>
          <w:bCs/>
          <w:spacing w:val="-6"/>
          <w:sz w:val="24"/>
          <w:szCs w:val="24"/>
        </w:rPr>
        <w:t>患者床卡</w:t>
      </w:r>
    </w:p>
    <w:p w14:paraId="7DDA924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1．支持选择查看本科室所有患者。</w:t>
      </w:r>
    </w:p>
    <w:p w14:paraId="70AFEC7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2．支持展示患者体征数据、诊断数据、床旁设备、APACHEⅡ评分、病死率、呼</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3"/>
          <w:sz w:val="24"/>
          <w:szCs w:val="24"/>
        </w:rPr>
        <w:t>吸机脱机成功率、AKI</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预测、SEPSIS</w:t>
      </w:r>
      <w:r>
        <w:rPr>
          <w:rFonts w:hint="eastAsia" w:asciiTheme="majorEastAsia" w:hAnsiTheme="majorEastAsia" w:eastAsiaTheme="majorEastAsia" w:cstheme="majorEastAsia"/>
          <w:spacing w:val="19"/>
          <w:w w:val="101"/>
          <w:sz w:val="24"/>
          <w:szCs w:val="24"/>
        </w:rPr>
        <w:t xml:space="preserve"> </w:t>
      </w:r>
      <w:r>
        <w:rPr>
          <w:rFonts w:hint="eastAsia" w:asciiTheme="majorEastAsia" w:hAnsiTheme="majorEastAsia" w:eastAsiaTheme="majorEastAsia" w:cstheme="majorEastAsia"/>
          <w:spacing w:val="-3"/>
          <w:sz w:val="24"/>
          <w:szCs w:val="24"/>
        </w:rPr>
        <w:t>预测。</w:t>
      </w:r>
    </w:p>
    <w:p w14:paraId="1501427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3．支持我的患者配置功能，可根据床位、管床医生、主治医生、诊疗</w:t>
      </w:r>
      <w:r>
        <w:rPr>
          <w:rFonts w:hint="eastAsia" w:asciiTheme="majorEastAsia" w:hAnsiTheme="majorEastAsia" w:eastAsiaTheme="majorEastAsia" w:cstheme="majorEastAsia"/>
          <w:spacing w:val="1"/>
          <w:sz w:val="24"/>
          <w:szCs w:val="24"/>
        </w:rPr>
        <w:t>小组等分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类灵活配置医生需要展示的患者。</w:t>
      </w:r>
    </w:p>
    <w:p w14:paraId="59F28F8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3</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b/>
          <w:bCs/>
          <w:spacing w:val="-6"/>
          <w:sz w:val="24"/>
          <w:szCs w:val="24"/>
        </w:rPr>
        <w:t>患者</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b/>
          <w:bCs/>
          <w:spacing w:val="-6"/>
          <w:sz w:val="24"/>
          <w:szCs w:val="24"/>
        </w:rPr>
        <w:t>360</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b/>
          <w:bCs/>
          <w:spacing w:val="-6"/>
          <w:sz w:val="24"/>
          <w:szCs w:val="24"/>
        </w:rPr>
        <w:t>数据视图</w:t>
      </w:r>
    </w:p>
    <w:p w14:paraId="258E690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1．在同一屏幕上可以查看监护患者的生命体征、用</w:t>
      </w:r>
      <w:r>
        <w:rPr>
          <w:rFonts w:hint="eastAsia" w:asciiTheme="majorEastAsia" w:hAnsiTheme="majorEastAsia" w:eastAsiaTheme="majorEastAsia" w:cstheme="majorEastAsia"/>
          <w:sz w:val="24"/>
          <w:szCs w:val="24"/>
        </w:rPr>
        <w:t xml:space="preserve">药医嘱、评分、检查报告、 </w:t>
      </w:r>
      <w:r>
        <w:rPr>
          <w:rFonts w:hint="eastAsia" w:asciiTheme="majorEastAsia" w:hAnsiTheme="majorEastAsia" w:eastAsiaTheme="majorEastAsia" w:cstheme="majorEastAsia"/>
          <w:spacing w:val="-3"/>
          <w:sz w:val="24"/>
          <w:szCs w:val="24"/>
        </w:rPr>
        <w:t>检验报告，并且能够查看监护数据。</w:t>
      </w:r>
    </w:p>
    <w:p w14:paraId="6704A62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2．支持显示当日评分数据查看，以及患者入科至今所有评分折线图。</w:t>
      </w:r>
    </w:p>
    <w:p w14:paraId="1EBD03C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3．支持显示当日药品医嘱数据查看，以及患者入科至今所有医嘱数据</w:t>
      </w:r>
      <w:r>
        <w:rPr>
          <w:rFonts w:hint="eastAsia" w:asciiTheme="majorEastAsia" w:hAnsiTheme="majorEastAsia" w:eastAsiaTheme="majorEastAsia" w:cstheme="majorEastAsia"/>
          <w:spacing w:val="1"/>
          <w:sz w:val="24"/>
          <w:szCs w:val="24"/>
        </w:rPr>
        <w:t>。支持查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看医嘱预计使用量及总量。</w:t>
      </w:r>
    </w:p>
    <w:p w14:paraId="0EC5BF9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4．支持当前使用设备数据查看，支持呼吸机参数详情查看，通过时间轴展示呼</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2"/>
          <w:sz w:val="24"/>
          <w:szCs w:val="24"/>
        </w:rPr>
        <w:t>吸机每小时参数及参数变化标记。</w:t>
      </w:r>
    </w:p>
    <w:p w14:paraId="7174EDD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5．支持显示当日检验报告数据查看，以及患者入</w:t>
      </w:r>
      <w:r>
        <w:rPr>
          <w:rFonts w:hint="eastAsia" w:asciiTheme="majorEastAsia" w:hAnsiTheme="majorEastAsia" w:eastAsiaTheme="majorEastAsia" w:cstheme="majorEastAsia"/>
          <w:spacing w:val="-2"/>
          <w:sz w:val="24"/>
          <w:szCs w:val="24"/>
        </w:rPr>
        <w:t>科至今所有检验报告数据。</w:t>
      </w:r>
    </w:p>
    <w:p w14:paraId="0F64119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6．支持显示当日检查报告数据查看，以及患者</w:t>
      </w:r>
      <w:r>
        <w:rPr>
          <w:rFonts w:hint="eastAsia" w:asciiTheme="majorEastAsia" w:hAnsiTheme="majorEastAsia" w:eastAsiaTheme="majorEastAsia" w:cstheme="majorEastAsia"/>
          <w:spacing w:val="-2"/>
          <w:sz w:val="24"/>
          <w:szCs w:val="24"/>
        </w:rPr>
        <w:t>入科至今所有检查报告数据。</w:t>
      </w:r>
    </w:p>
    <w:p w14:paraId="35CF8AC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7．支持设备采集到的体征数据</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2"/>
          <w:sz w:val="24"/>
          <w:szCs w:val="24"/>
        </w:rPr>
        <w:t>24</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2"/>
          <w:sz w:val="24"/>
          <w:szCs w:val="24"/>
        </w:rPr>
        <w:t>小时内趋势</w:t>
      </w:r>
      <w:r>
        <w:rPr>
          <w:rFonts w:hint="eastAsia" w:asciiTheme="majorEastAsia" w:hAnsiTheme="majorEastAsia" w:eastAsiaTheme="majorEastAsia" w:cstheme="majorEastAsia"/>
          <w:spacing w:val="-3"/>
          <w:sz w:val="24"/>
          <w:szCs w:val="24"/>
        </w:rPr>
        <w:t>图展示，支持时间切换。</w:t>
      </w:r>
    </w:p>
    <w:p w14:paraId="57B134C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8．支持自定义时间查看患者评分数据、检验数据、有创收缩压、有创舒张压、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中心静脉压数据。</w:t>
      </w:r>
    </w:p>
    <w:p w14:paraId="6A774E2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9．以侧边栏形式展示患者近</w:t>
      </w:r>
      <w:r>
        <w:rPr>
          <w:rFonts w:hint="eastAsia" w:asciiTheme="majorEastAsia" w:hAnsiTheme="majorEastAsia" w:eastAsiaTheme="majorEastAsia" w:cstheme="majorEastAsia"/>
          <w:spacing w:val="-61"/>
          <w:sz w:val="24"/>
          <w:szCs w:val="24"/>
        </w:rPr>
        <w:t xml:space="preserve"> </w:t>
      </w:r>
      <w:r>
        <w:rPr>
          <w:rFonts w:hint="eastAsia" w:asciiTheme="majorEastAsia" w:hAnsiTheme="majorEastAsia" w:eastAsiaTheme="majorEastAsia" w:cstheme="majorEastAsia"/>
          <w:spacing w:val="-1"/>
          <w:sz w:val="24"/>
          <w:szCs w:val="24"/>
        </w:rPr>
        <w:t>12 小时的生命体征、化验检查、</w:t>
      </w:r>
      <w:r>
        <w:rPr>
          <w:rFonts w:hint="eastAsia" w:asciiTheme="majorEastAsia" w:hAnsiTheme="majorEastAsia" w:eastAsiaTheme="majorEastAsia" w:cstheme="majorEastAsia"/>
          <w:spacing w:val="-2"/>
          <w:sz w:val="24"/>
          <w:szCs w:val="24"/>
        </w:rPr>
        <w:t>仪器设备数据、医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嘱、检验、检查，展示心率、呼吸、体温、有创收缩压、无创舒张压、中心静脉压</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8"/>
          <w:sz w:val="24"/>
          <w:szCs w:val="24"/>
        </w:rPr>
        <w:t>折线趋势。</w:t>
      </w:r>
    </w:p>
    <w:p w14:paraId="5294D91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4</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b/>
          <w:bCs/>
          <w:spacing w:val="-6"/>
          <w:sz w:val="24"/>
          <w:szCs w:val="24"/>
        </w:rPr>
        <w:t>临床数据分析</w:t>
      </w:r>
    </w:p>
    <w:p w14:paraId="0BCCFD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1．可以循环、感染、肝肾、呼吸分主题查看患者临</w:t>
      </w:r>
      <w:r>
        <w:rPr>
          <w:rFonts w:hint="eastAsia" w:asciiTheme="majorEastAsia" w:hAnsiTheme="majorEastAsia" w:eastAsiaTheme="majorEastAsia" w:cstheme="majorEastAsia"/>
          <w:sz w:val="24"/>
          <w:szCs w:val="24"/>
        </w:rPr>
        <w:t xml:space="preserve">床数据，包括体征、检验、 </w:t>
      </w:r>
      <w:r>
        <w:rPr>
          <w:rFonts w:hint="eastAsia" w:asciiTheme="majorEastAsia" w:hAnsiTheme="majorEastAsia" w:eastAsiaTheme="majorEastAsia" w:cstheme="majorEastAsia"/>
          <w:spacing w:val="-2"/>
          <w:sz w:val="24"/>
          <w:szCs w:val="24"/>
        </w:rPr>
        <w:t>检查、医嘱。</w:t>
      </w:r>
    </w:p>
    <w:p w14:paraId="3A0CD7D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2．允许医生对不同主题下可查看的内容类别进行自定义维护。</w:t>
      </w:r>
    </w:p>
    <w:p w14:paraId="5AB4C4C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3．支持医生自定义增加、调整新主题。</w:t>
      </w:r>
    </w:p>
    <w:p w14:paraId="68B9915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5</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b/>
          <w:bCs/>
          <w:spacing w:val="-6"/>
          <w:sz w:val="24"/>
          <w:szCs w:val="24"/>
        </w:rPr>
        <w:t>临床路径查阅</w:t>
      </w:r>
    </w:p>
    <w:p w14:paraId="37CB228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1．慢性阻塞性肺疾病（AECOPD）机械通</w:t>
      </w:r>
      <w:r>
        <w:rPr>
          <w:rFonts w:hint="eastAsia" w:asciiTheme="majorEastAsia" w:hAnsiTheme="majorEastAsia" w:eastAsiaTheme="majorEastAsia" w:cstheme="majorEastAsia"/>
          <w:spacing w:val="-3"/>
          <w:sz w:val="24"/>
          <w:szCs w:val="24"/>
        </w:rPr>
        <w:t>气流程。</w:t>
      </w:r>
    </w:p>
    <w:p w14:paraId="5E36384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2．急性肺损伤/急性呼吸窘迫综合征（ALI/ARDS）治疗流程。</w:t>
      </w:r>
    </w:p>
    <w:p w14:paraId="75C0252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3．急性肺损伤/急性呼吸窘迫综合征（ALI/ARDS）机械通气流程。</w:t>
      </w:r>
    </w:p>
    <w:p w14:paraId="574CA49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4．重症患者转运流程。</w:t>
      </w:r>
    </w:p>
    <w:p w14:paraId="3BB420B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5．导管相关感染诊断流程。</w:t>
      </w:r>
    </w:p>
    <w:p w14:paraId="69DC95F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6．低血容量性休克诊治流程。</w:t>
      </w:r>
    </w:p>
    <w:p w14:paraId="3561CA4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7．机械通气治疗流程。</w:t>
      </w:r>
    </w:p>
    <w:p w14:paraId="211FEF2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8．机械通气脱机流程。</w:t>
      </w:r>
    </w:p>
    <w:p w14:paraId="1042D9F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9．侵袭性真菌感染诊治流程。</w:t>
      </w:r>
    </w:p>
    <w:p w14:paraId="4C9A455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10．重症患者肠内营养支持流程。</w:t>
      </w:r>
    </w:p>
    <w:p w14:paraId="12D52CC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11．重症患者肠外营养支持流程。</w:t>
      </w:r>
    </w:p>
    <w:p w14:paraId="4140C95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12．重症患者镇静镇痛流程。</w:t>
      </w:r>
    </w:p>
    <w:p w14:paraId="51110E1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13．严重感染及感染性休克治疗流程。</w:t>
      </w:r>
    </w:p>
    <w:p w14:paraId="4D694B6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14．急性肺栓塞诊治流程。</w:t>
      </w:r>
    </w:p>
    <w:p w14:paraId="340572A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15．心绞痛（UA）和非</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2"/>
          <w:sz w:val="24"/>
          <w:szCs w:val="24"/>
        </w:rPr>
        <w:t>ST 段抬高心肌梗死（NSTEM</w:t>
      </w:r>
      <w:r>
        <w:rPr>
          <w:rFonts w:hint="eastAsia" w:asciiTheme="majorEastAsia" w:hAnsiTheme="majorEastAsia" w:eastAsiaTheme="majorEastAsia" w:cstheme="majorEastAsia"/>
          <w:spacing w:val="-3"/>
          <w:sz w:val="24"/>
          <w:szCs w:val="24"/>
        </w:rPr>
        <w:t>I）诊治流程。</w:t>
      </w:r>
    </w:p>
    <w:p w14:paraId="72A2552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16．急性非静脉曲张性上消化道出血诊治流程。</w:t>
      </w:r>
    </w:p>
    <w:p w14:paraId="5A64848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17．心肺复苏基本生命支持流程。</w:t>
      </w:r>
    </w:p>
    <w:p w14:paraId="5FD5A52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18．重症急性胰腺炎诊治流程。</w:t>
      </w:r>
    </w:p>
    <w:p w14:paraId="75CD017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19．急性缺血性脑卒中诊治流程。</w:t>
      </w:r>
    </w:p>
    <w:p w14:paraId="3AF142D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6</w:t>
      </w:r>
      <w:r>
        <w:rPr>
          <w:rFonts w:hint="eastAsia" w:asciiTheme="majorEastAsia" w:hAnsiTheme="majorEastAsia" w:eastAsiaTheme="majorEastAsia" w:cstheme="majorEastAsia"/>
          <w:b/>
          <w:bCs/>
          <w:spacing w:val="-6"/>
          <w:sz w:val="24"/>
          <w:szCs w:val="24"/>
          <w:lang w:eastAsia="zh-CN"/>
        </w:rPr>
        <w:t>）</w:t>
      </w:r>
      <w:r>
        <w:rPr>
          <w:rFonts w:hint="eastAsia" w:asciiTheme="majorEastAsia" w:hAnsiTheme="majorEastAsia" w:eastAsiaTheme="majorEastAsia" w:cstheme="majorEastAsia"/>
          <w:b/>
          <w:bCs/>
          <w:spacing w:val="-6"/>
          <w:sz w:val="24"/>
          <w:szCs w:val="24"/>
        </w:rPr>
        <w:t xml:space="preserve"> </w:t>
      </w:r>
      <w:r>
        <w:rPr>
          <w:rFonts w:hint="eastAsia" w:asciiTheme="majorEastAsia" w:hAnsiTheme="majorEastAsia" w:eastAsiaTheme="majorEastAsia" w:cstheme="majorEastAsia"/>
          <w:b/>
          <w:bCs/>
          <w:spacing w:val="-6"/>
          <w:sz w:val="24"/>
          <w:szCs w:val="24"/>
          <w:lang w:val="en-US" w:eastAsia="zh-CN"/>
        </w:rPr>
        <w:t>智能</w:t>
      </w:r>
      <w:r>
        <w:rPr>
          <w:rFonts w:hint="eastAsia" w:asciiTheme="majorEastAsia" w:hAnsiTheme="majorEastAsia" w:eastAsiaTheme="majorEastAsia" w:cstheme="majorEastAsia"/>
          <w:b/>
          <w:bCs/>
          <w:spacing w:val="-6"/>
          <w:sz w:val="24"/>
          <w:szCs w:val="24"/>
        </w:rPr>
        <w:t>交接班</w:t>
      </w:r>
    </w:p>
    <w:p w14:paraId="10A4115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1．支持交接班大屏，供晨会交接使用。</w:t>
      </w:r>
    </w:p>
    <w:p w14:paraId="6698026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2．支持查看交接历史记录。</w:t>
      </w:r>
    </w:p>
    <w:p w14:paraId="6189D01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3．支持自动生成如床号、姓名、年龄、诊断、抗生素及其时间，特殊</w:t>
      </w:r>
      <w:r>
        <w:rPr>
          <w:rFonts w:hint="eastAsia" w:asciiTheme="majorEastAsia" w:hAnsiTheme="majorEastAsia" w:eastAsiaTheme="majorEastAsia" w:cstheme="majorEastAsia"/>
          <w:spacing w:val="1"/>
          <w:sz w:val="24"/>
          <w:szCs w:val="24"/>
        </w:rPr>
        <w:t>药物主要</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是升压药等，留置管道及其时间，其他如脉搏、呼吸、血压等。</w:t>
      </w:r>
    </w:p>
    <w:p w14:paraId="287FD48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4．支持医生创建书写交接班内容可以插入</w:t>
      </w:r>
      <w:r>
        <w:rPr>
          <w:rFonts w:hint="eastAsia" w:asciiTheme="majorEastAsia" w:hAnsiTheme="majorEastAsia" w:eastAsiaTheme="majorEastAsia" w:cstheme="majorEastAsia"/>
          <w:sz w:val="24"/>
          <w:szCs w:val="24"/>
        </w:rPr>
        <w:t xml:space="preserve">检验、检查、医嘱、护理记录内容， </w:t>
      </w:r>
      <w:r>
        <w:rPr>
          <w:rFonts w:hint="eastAsia" w:asciiTheme="majorEastAsia" w:hAnsiTheme="majorEastAsia" w:eastAsiaTheme="majorEastAsia" w:cstheme="majorEastAsia"/>
          <w:spacing w:val="-1"/>
          <w:sz w:val="24"/>
          <w:szCs w:val="24"/>
        </w:rPr>
        <w:t>支持保存模板，支持特殊符号便捷输入。</w:t>
      </w:r>
    </w:p>
    <w:p w14:paraId="1E9090C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5．支持交接班信息打印。</w:t>
      </w:r>
    </w:p>
    <w:p w14:paraId="0A65CF3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6．支持自动获取新入、抢救后患者，提供患者标签修改功能。</w:t>
      </w:r>
    </w:p>
    <w:p w14:paraId="1784F6A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b/>
          <w:bCs/>
          <w:spacing w:val="-4"/>
          <w:sz w:val="24"/>
          <w:szCs w:val="24"/>
        </w:rPr>
        <w:t>7</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63"/>
          <w:sz w:val="24"/>
          <w:szCs w:val="24"/>
        </w:rPr>
        <w:t xml:space="preserve"> </w:t>
      </w:r>
      <w:r>
        <w:rPr>
          <w:rFonts w:hint="eastAsia" w:asciiTheme="majorEastAsia" w:hAnsiTheme="majorEastAsia" w:eastAsiaTheme="majorEastAsia" w:cstheme="majorEastAsia"/>
          <w:b/>
          <w:bCs/>
          <w:spacing w:val="-4"/>
          <w:sz w:val="24"/>
          <w:szCs w:val="24"/>
        </w:rPr>
        <w:t>AI</w:t>
      </w:r>
      <w:r>
        <w:rPr>
          <w:rFonts w:hint="eastAsia" w:asciiTheme="majorEastAsia" w:hAnsiTheme="majorEastAsia" w:eastAsiaTheme="majorEastAsia" w:cstheme="majorEastAsia"/>
          <w:spacing w:val="-59"/>
          <w:sz w:val="24"/>
          <w:szCs w:val="24"/>
        </w:rPr>
        <w:t xml:space="preserve"> </w:t>
      </w:r>
      <w:r>
        <w:rPr>
          <w:rFonts w:hint="eastAsia" w:asciiTheme="majorEastAsia" w:hAnsiTheme="majorEastAsia" w:eastAsiaTheme="majorEastAsia" w:cstheme="majorEastAsia"/>
          <w:b/>
          <w:bCs/>
          <w:spacing w:val="-4"/>
          <w:sz w:val="24"/>
          <w:szCs w:val="24"/>
        </w:rPr>
        <w:t>计算平台</w:t>
      </w:r>
    </w:p>
    <w:p w14:paraId="577142A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1．需具备混合专家模型框架。支持通过机器学习技术如集成学习和模型堆叠，</w:t>
      </w:r>
      <w:r>
        <w:rPr>
          <w:rFonts w:hint="eastAsia" w:asciiTheme="majorEastAsia" w:hAnsiTheme="majorEastAsia" w:eastAsiaTheme="majorEastAsia" w:cstheme="majorEastAsia"/>
          <w:spacing w:val="5"/>
          <w:sz w:val="24"/>
          <w:szCs w:val="24"/>
        </w:rPr>
        <w:t xml:space="preserve"> 将不同的算法（包括决策树、支持向量机、神经网络等）和数据源整合，形成一个</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3"/>
          <w:sz w:val="24"/>
          <w:szCs w:val="24"/>
        </w:rPr>
        <w:t>综合性强、泛化能力高的混合模型。</w:t>
      </w:r>
    </w:p>
    <w:p w14:paraId="3D457B7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2．支持模型设计可解释性和透明性，采用 LIME（局部可解释模型-不透明</w:t>
      </w:r>
      <w:r>
        <w:rPr>
          <w:rFonts w:hint="eastAsia" w:asciiTheme="majorEastAsia" w:hAnsiTheme="majorEastAsia" w:eastAsiaTheme="majorEastAsia" w:cstheme="majorEastAsia"/>
          <w:spacing w:val="-5"/>
          <w:sz w:val="24"/>
          <w:szCs w:val="24"/>
        </w:rPr>
        <w:t>估计）、</w:t>
      </w:r>
      <w:r>
        <w:rPr>
          <w:rFonts w:hint="eastAsia" w:asciiTheme="majorEastAsia" w:hAnsiTheme="majorEastAsia" w:eastAsiaTheme="majorEastAsia" w:cstheme="majorEastAsia"/>
          <w:sz w:val="24"/>
          <w:szCs w:val="24"/>
        </w:rPr>
        <w:t xml:space="preserve"> SHAP</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Shapley</w:t>
      </w:r>
      <w:r>
        <w:rPr>
          <w:rFonts w:hint="eastAsia" w:asciiTheme="majorEastAsia" w:hAnsiTheme="majorEastAsia" w:eastAsiaTheme="majorEastAsia" w:cstheme="majorEastAsia"/>
          <w:spacing w:val="48"/>
          <w:w w:val="101"/>
          <w:sz w:val="24"/>
          <w:szCs w:val="24"/>
        </w:rPr>
        <w:t xml:space="preserve"> </w:t>
      </w:r>
      <w:r>
        <w:rPr>
          <w:rFonts w:hint="eastAsia" w:asciiTheme="majorEastAsia" w:hAnsiTheme="majorEastAsia" w:eastAsiaTheme="majorEastAsia" w:cstheme="majorEastAsia"/>
          <w:sz w:val="24"/>
          <w:szCs w:val="24"/>
        </w:rPr>
        <w:t>Additive</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z w:val="24"/>
          <w:szCs w:val="24"/>
        </w:rPr>
        <w:t>exPlanations</w:t>
      </w:r>
      <w:r>
        <w:rPr>
          <w:rFonts w:hint="eastAsia" w:asciiTheme="majorEastAsia" w:hAnsiTheme="majorEastAsia" w:eastAsiaTheme="majorEastAsia" w:cstheme="majorEastAsia"/>
          <w:spacing w:val="1"/>
          <w:sz w:val="24"/>
          <w:szCs w:val="24"/>
        </w:rPr>
        <w:t>）等技术，以提供关于预测决策过程的洞察力，</w:t>
      </w:r>
    </w:p>
    <w:p w14:paraId="010B223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便于医生对模型结果的审核。</w:t>
      </w:r>
    </w:p>
    <w:p w14:paraId="2BB8717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8</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46"/>
          <w:sz w:val="24"/>
          <w:szCs w:val="24"/>
          <w:lang w:eastAsia="zh-CN"/>
        </w:rPr>
        <w:t>）</w:t>
      </w:r>
      <w:r>
        <w:rPr>
          <w:rFonts w:hint="eastAsia" w:asciiTheme="majorEastAsia" w:hAnsiTheme="majorEastAsia" w:eastAsiaTheme="majorEastAsia" w:cstheme="majorEastAsia"/>
          <w:b/>
          <w:bCs/>
          <w:spacing w:val="-5"/>
          <w:sz w:val="24"/>
          <w:szCs w:val="24"/>
        </w:rPr>
        <w:t>预测模型</w:t>
      </w:r>
    </w:p>
    <w:p w14:paraId="22FEC79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1．支持患者</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3"/>
          <w:sz w:val="24"/>
          <w:szCs w:val="24"/>
        </w:rPr>
        <w:t>SEPSIS</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3"/>
          <w:sz w:val="24"/>
          <w:szCs w:val="24"/>
        </w:rPr>
        <w:t>发生率预测，并以折线图形式展示近一周内</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3"/>
          <w:sz w:val="24"/>
          <w:szCs w:val="24"/>
        </w:rPr>
        <w:t>SEPSIS</w:t>
      </w:r>
      <w:r>
        <w:rPr>
          <w:rFonts w:hint="eastAsia" w:asciiTheme="majorEastAsia" w:hAnsiTheme="majorEastAsia" w:eastAsiaTheme="majorEastAsia" w:cstheme="majorEastAsia"/>
          <w:spacing w:val="24"/>
          <w:w w:val="101"/>
          <w:sz w:val="24"/>
          <w:szCs w:val="24"/>
        </w:rPr>
        <w:t xml:space="preserve"> </w:t>
      </w:r>
      <w:r>
        <w:rPr>
          <w:rFonts w:hint="eastAsia" w:asciiTheme="majorEastAsia" w:hAnsiTheme="majorEastAsia" w:eastAsiaTheme="majorEastAsia" w:cstheme="majorEastAsia"/>
          <w:spacing w:val="-3"/>
          <w:sz w:val="24"/>
          <w:szCs w:val="24"/>
        </w:rPr>
        <w:t>发生率值；</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支持每一项发生率预测因素权重对比。</w:t>
      </w:r>
    </w:p>
    <w:p w14:paraId="0874F5F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2．支持患者死亡发生率预测，并以折线图形式展示近一周内死亡发</w:t>
      </w:r>
      <w:r>
        <w:rPr>
          <w:rFonts w:hint="eastAsia" w:asciiTheme="majorEastAsia" w:hAnsiTheme="majorEastAsia" w:eastAsiaTheme="majorEastAsia" w:cstheme="majorEastAsia"/>
          <w:spacing w:val="1"/>
          <w:sz w:val="24"/>
          <w:szCs w:val="24"/>
        </w:rPr>
        <w:t>生率值；支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持每一项发生率预测因素权重对比。</w:t>
      </w:r>
    </w:p>
    <w:p w14:paraId="514BD63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3．支持患者 AKI  发生率预测，并以折线图形式展示近一周内 AKI  发生率值；支</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
          <w:sz w:val="24"/>
          <w:szCs w:val="24"/>
        </w:rPr>
        <w:t>持每一项发生率预测因素权重对比。</w:t>
      </w:r>
    </w:p>
    <w:p w14:paraId="24FFE52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4．支持患者呼吸机脱机预测成功率，并以折线图形式展示近一周内值；支持每</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1"/>
          <w:sz w:val="24"/>
          <w:szCs w:val="24"/>
        </w:rPr>
        <w:t>一项发生率预测因素权重对比。</w:t>
      </w:r>
    </w:p>
    <w:p w14:paraId="0F63D39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9</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b/>
          <w:bCs/>
          <w:spacing w:val="-5"/>
          <w:sz w:val="24"/>
          <w:szCs w:val="24"/>
        </w:rPr>
        <w:t>三管感染</w:t>
      </w:r>
    </w:p>
    <w:p w14:paraId="203B222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2"/>
          <w:sz w:val="24"/>
          <w:szCs w:val="24"/>
        </w:rPr>
        <w:t>自动判断是否发生三管感染并预警，提</w:t>
      </w:r>
      <w:r>
        <w:rPr>
          <w:rFonts w:hint="eastAsia" w:asciiTheme="majorEastAsia" w:hAnsiTheme="majorEastAsia" w:eastAsiaTheme="majorEastAsia" w:cstheme="majorEastAsia"/>
          <w:spacing w:val="-3"/>
          <w:sz w:val="24"/>
          <w:szCs w:val="24"/>
        </w:rPr>
        <w:t>醒医生及时确诊或排除。</w:t>
      </w:r>
    </w:p>
    <w:p w14:paraId="490BE00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2．支持查看患者与 CRBSI</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、CAUTI</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、VAP  相关导管、检验、医嘱等的最新数据及</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历史数据。</w:t>
      </w:r>
    </w:p>
    <w:p w14:paraId="26E7B21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3．支持医生手动发起三管感染诊断。</w:t>
      </w:r>
    </w:p>
    <w:p w14:paraId="1E14891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4．支持查看患者的三管感染情况，并支持快</w:t>
      </w:r>
      <w:r>
        <w:rPr>
          <w:rFonts w:hint="eastAsia" w:asciiTheme="majorEastAsia" w:hAnsiTheme="majorEastAsia" w:eastAsiaTheme="majorEastAsia" w:cstheme="majorEastAsia"/>
          <w:spacing w:val="-1"/>
          <w:sz w:val="24"/>
          <w:szCs w:val="24"/>
        </w:rPr>
        <w:t>速查看详情。</w:t>
      </w:r>
    </w:p>
    <w:p w14:paraId="357348A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5．支持查看诊断历史记录。</w:t>
      </w:r>
    </w:p>
    <w:p w14:paraId="5373DE4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"7.4.2.10"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b/>
          <w:bCs/>
          <w:spacing w:val="-6"/>
          <w:sz w:val="24"/>
          <w:szCs w:val="24"/>
        </w:rPr>
        <w:t>10</w:t>
      </w:r>
      <w:r>
        <w:rPr>
          <w:rFonts w:hint="eastAsia" w:asciiTheme="majorEastAsia" w:hAnsiTheme="majorEastAsia" w:eastAsiaTheme="majorEastAsia" w:cstheme="majorEastAsia"/>
          <w:b/>
          <w:bCs/>
          <w:spacing w:val="-6"/>
          <w:sz w:val="24"/>
          <w:szCs w:val="24"/>
        </w:rPr>
        <w:fldChar w:fldCharType="end"/>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30"/>
          <w:sz w:val="24"/>
          <w:szCs w:val="24"/>
          <w:lang w:eastAsia="zh-CN"/>
        </w:rPr>
        <w:t>）</w:t>
      </w:r>
      <w:r>
        <w:rPr>
          <w:rFonts w:hint="eastAsia" w:asciiTheme="majorEastAsia" w:hAnsiTheme="majorEastAsia" w:eastAsiaTheme="majorEastAsia" w:cstheme="majorEastAsia"/>
          <w:b/>
          <w:bCs/>
          <w:spacing w:val="-6"/>
          <w:sz w:val="24"/>
          <w:szCs w:val="24"/>
        </w:rPr>
        <w:t>营养监测</w:t>
      </w:r>
    </w:p>
    <w:p w14:paraId="5DA3CF6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1．支持参照患者的营养医嘱计算营养情况，包括热量、氮、脂肪、糖等。</w:t>
      </w:r>
    </w:p>
    <w:p w14:paraId="61115B1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2．系统可自动计算摄入总热量、热氮比、糖脂比。</w:t>
      </w:r>
    </w:p>
    <w:p w14:paraId="09C2035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2"/>
          <w:sz w:val="24"/>
          <w:szCs w:val="24"/>
        </w:rPr>
        <w:t>3．提供营养计算器，医生可预开营养医嘱，系统可自动计算营养情况</w:t>
      </w:r>
      <w:r>
        <w:rPr>
          <w:rFonts w:hint="eastAsia" w:asciiTheme="majorEastAsia" w:hAnsiTheme="majorEastAsia" w:eastAsiaTheme="majorEastAsia" w:cstheme="majorEastAsia"/>
          <w:spacing w:val="1"/>
          <w:sz w:val="24"/>
          <w:szCs w:val="24"/>
        </w:rPr>
        <w:t>，并与目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标热量比较。</w:t>
      </w:r>
    </w:p>
    <w:p w14:paraId="484B15C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rPr>
          <w:rFonts w:hint="eastAsia" w:asciiTheme="majorEastAsia" w:hAnsiTheme="majorEastAsia" w:eastAsiaTheme="majorEastAsia" w:cstheme="majorEastAsia"/>
          <w:b/>
          <w:bCs/>
          <w:spacing w:val="-7"/>
          <w:sz w:val="24"/>
          <w:szCs w:val="24"/>
          <w:lang w:val="en-US" w:eastAsia="zh-CN"/>
        </w:rPr>
      </w:pPr>
      <w:r>
        <w:rPr>
          <w:rFonts w:hint="eastAsia" w:asciiTheme="majorEastAsia" w:hAnsiTheme="majorEastAsia" w:eastAsiaTheme="majorEastAsia" w:cstheme="majorEastAsia"/>
          <w:b/>
          <w:bCs/>
          <w:spacing w:val="-7"/>
          <w:sz w:val="24"/>
          <w:szCs w:val="24"/>
          <w:lang w:eastAsia="zh-CN"/>
        </w:rPr>
        <w:t>（</w:t>
      </w:r>
      <w:r>
        <w:rPr>
          <w:rFonts w:hint="eastAsia" w:asciiTheme="majorEastAsia" w:hAnsiTheme="majorEastAsia" w:eastAsiaTheme="majorEastAsia" w:cstheme="majorEastAsia"/>
          <w:b/>
          <w:bCs/>
          <w:spacing w:val="-7"/>
          <w:sz w:val="24"/>
          <w:szCs w:val="24"/>
          <w:lang w:val="en-US" w:eastAsia="zh-CN"/>
        </w:rPr>
        <w:t>11</w:t>
      </w:r>
      <w:r>
        <w:rPr>
          <w:rFonts w:hint="eastAsia" w:asciiTheme="majorEastAsia" w:hAnsiTheme="majorEastAsia" w:eastAsiaTheme="majorEastAsia" w:cstheme="majorEastAsia"/>
          <w:b/>
          <w:bCs/>
          <w:spacing w:val="-7"/>
          <w:sz w:val="24"/>
          <w:szCs w:val="24"/>
          <w:lang w:eastAsia="zh-CN"/>
        </w:rPr>
        <w:t>）</w:t>
      </w:r>
      <w:r>
        <w:rPr>
          <w:rFonts w:hint="eastAsia" w:asciiTheme="majorEastAsia" w:hAnsiTheme="majorEastAsia" w:eastAsiaTheme="majorEastAsia" w:cstheme="majorEastAsia"/>
          <w:b/>
          <w:bCs/>
          <w:spacing w:val="-7"/>
          <w:sz w:val="24"/>
          <w:szCs w:val="24"/>
          <w:lang w:val="en-US" w:eastAsia="zh-CN"/>
        </w:rPr>
        <w:t>智能辅助查房</w:t>
      </w:r>
    </w:p>
    <w:p w14:paraId="19BDC4A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支持总览展示患者的基础体征及重点评估结果，结合知识库进行监护数据分析结果、SOFA自动评估结果及其历史趋势变化，并进行体征异常风险、SOFA评估来源、综合症可能预警等提示；支持切换快捷查看历史出科患者的记录；</w:t>
      </w:r>
    </w:p>
    <w:p w14:paraId="15B2D39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2.</w:t>
      </w:r>
      <w:r>
        <w:rPr>
          <w:rFonts w:hint="eastAsia" w:asciiTheme="majorEastAsia" w:hAnsiTheme="majorEastAsia" w:eastAsiaTheme="majorEastAsia" w:cstheme="majorEastAsia"/>
          <w:spacing w:val="-1"/>
          <w:sz w:val="24"/>
          <w:szCs w:val="24"/>
        </w:rPr>
        <w:t>支持分专题展示临床各器官系统和重点监测指标，包括生命体征及趋势、神经系统、循环系统、液体平衡、呼吸治疗、感染管理、医学检验、营养支持、凝血、免疫、治疗医嘱，提供以图形和数据表格的形式查看：</w:t>
      </w:r>
    </w:p>
    <w:p w14:paraId="1A9B5AB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3.</w:t>
      </w:r>
      <w:r>
        <w:rPr>
          <w:rFonts w:hint="eastAsia" w:asciiTheme="majorEastAsia" w:hAnsiTheme="majorEastAsia" w:eastAsiaTheme="majorEastAsia" w:cstheme="majorEastAsia"/>
          <w:spacing w:val="-1"/>
          <w:sz w:val="24"/>
          <w:szCs w:val="24"/>
        </w:rPr>
        <w:t>支持生命体征监测：提供生命体征、出入量的图形和数据表格的形式查看，支持在同一个时间轴上同步比较，支持1/3/7天数据监测查看；</w:t>
      </w:r>
    </w:p>
    <w:p w14:paraId="347BBE1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4.</w:t>
      </w:r>
      <w:r>
        <w:rPr>
          <w:rFonts w:hint="eastAsia" w:asciiTheme="majorEastAsia" w:hAnsiTheme="majorEastAsia" w:eastAsiaTheme="majorEastAsia" w:cstheme="majorEastAsia"/>
          <w:spacing w:val="-1"/>
          <w:sz w:val="24"/>
          <w:szCs w:val="24"/>
        </w:rPr>
        <w:t>支持神经系统监测：提供神经监测、镇静镇痛评估、镇静镇痛用药等图形和数据表格的形式查看，支持在同一个时间轴上查看医疗评估趋势，支持1/3/7天数据监测查看；</w:t>
      </w:r>
    </w:p>
    <w:p w14:paraId="58B8B03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5.</w:t>
      </w:r>
      <w:r>
        <w:rPr>
          <w:rFonts w:hint="eastAsia" w:asciiTheme="majorEastAsia" w:hAnsiTheme="majorEastAsia" w:eastAsiaTheme="majorEastAsia" w:cstheme="majorEastAsia"/>
          <w:spacing w:val="-1"/>
          <w:sz w:val="24"/>
          <w:szCs w:val="24"/>
        </w:rPr>
        <w:t>支持循环系统监测：提供灌注代谢、血管活性药、强心药、抗心律失常药、降压药、利尿剂、体外辅助指标、PICCO等图形和数据表格的形式查看，支持在同一个时间轴上查看血流动力指标趋势，支持跳转PACS查看影像超声，支持1/3/7天数据监测查看；</w:t>
      </w:r>
    </w:p>
    <w:p w14:paraId="73B2672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6.</w:t>
      </w:r>
      <w:r>
        <w:rPr>
          <w:rFonts w:hint="eastAsia" w:asciiTheme="majorEastAsia" w:hAnsiTheme="majorEastAsia" w:eastAsiaTheme="majorEastAsia" w:cstheme="majorEastAsia"/>
          <w:spacing w:val="-1"/>
          <w:sz w:val="24"/>
          <w:szCs w:val="24"/>
        </w:rPr>
        <w:t>支持液体平衡监测：提供出入量汇总及详细引流量等指标图形和数据表格的形式查看，支持1/3/7天数据监测查看；</w:t>
      </w:r>
    </w:p>
    <w:p w14:paraId="52FDFC1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7.</w:t>
      </w:r>
      <w:r>
        <w:rPr>
          <w:rFonts w:hint="eastAsia" w:asciiTheme="majorEastAsia" w:hAnsiTheme="majorEastAsia" w:eastAsiaTheme="majorEastAsia" w:cstheme="majorEastAsia"/>
          <w:spacing w:val="-1"/>
          <w:sz w:val="24"/>
          <w:szCs w:val="24"/>
        </w:rPr>
        <w:t>支持呼吸治疗监测：提供呼吸支持、每日评估、呼吸康复、纤支镜、血气、辅助治疗等指标图形和数据表格的形式查看，支持1/3/7天数据监测查看；（提供呼吸重症临床信息管理系统软件著作权及现场演示）</w:t>
      </w:r>
    </w:p>
    <w:p w14:paraId="26BE5F7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8.</w:t>
      </w:r>
      <w:r>
        <w:rPr>
          <w:rFonts w:hint="eastAsia" w:asciiTheme="majorEastAsia" w:hAnsiTheme="majorEastAsia" w:eastAsiaTheme="majorEastAsia" w:cstheme="majorEastAsia"/>
          <w:spacing w:val="-1"/>
          <w:sz w:val="24"/>
          <w:szCs w:val="24"/>
        </w:rPr>
        <w:t>支持感染管理监测：提供血常规、DIC、炎症因子、抗病毒药、血药浓度检测、病原学检查、影像检查、脑脊液检查、尿常规等指标图形和数据表格的形式查看，支持跳转查看影像及微生物培养报告，支持1/3/7天数据监测查看；支持在同一个时间轴上切换任意时间查看抗生素使用趋势及其他感染相关指标的参数趋势，支持统计查看病原学检查/微生物培养的检查及菌落结果。</w:t>
      </w:r>
    </w:p>
    <w:p w14:paraId="68FD4CD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9.</w:t>
      </w:r>
      <w:r>
        <w:rPr>
          <w:rFonts w:hint="eastAsia" w:asciiTheme="majorEastAsia" w:hAnsiTheme="majorEastAsia" w:eastAsiaTheme="majorEastAsia" w:cstheme="majorEastAsia"/>
          <w:spacing w:val="-1"/>
          <w:sz w:val="24"/>
          <w:szCs w:val="24"/>
        </w:rPr>
        <w:t>支持医学检验监测：提供动静脉血气分析、血常规、生化、DIC、心肌标志物、炎症因子等图形和数据表格的形式查看，支持1/3/7天数据监测查看；（提供血气分析仪设备数据管理系统软件著作权）</w:t>
      </w:r>
    </w:p>
    <w:p w14:paraId="71F1951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10.</w:t>
      </w:r>
      <w:r>
        <w:rPr>
          <w:rFonts w:hint="eastAsia" w:asciiTheme="majorEastAsia" w:hAnsiTheme="majorEastAsia" w:eastAsiaTheme="majorEastAsia" w:cstheme="majorEastAsia"/>
          <w:spacing w:val="-1"/>
          <w:sz w:val="24"/>
          <w:szCs w:val="24"/>
        </w:rPr>
        <w:t>支持营养监测：提供营养合计、肠内营养、肠外营养、营养用药、出量记录等指标图形和数据表格的形式查看，支持1/3/7天数据监测查看；支持查看任意时间范围内的肠内外每天营养能量统计，支持打印营养统计表；</w:t>
      </w:r>
    </w:p>
    <w:p w14:paraId="7770C10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11.</w:t>
      </w:r>
      <w:r>
        <w:rPr>
          <w:rFonts w:hint="eastAsia" w:asciiTheme="majorEastAsia" w:hAnsiTheme="majorEastAsia" w:eastAsiaTheme="majorEastAsia" w:cstheme="majorEastAsia"/>
          <w:spacing w:val="-1"/>
          <w:sz w:val="24"/>
          <w:szCs w:val="24"/>
        </w:rPr>
        <w:t>支持凝血监测：提供凝血汇总、止血药、抗凝血药、抗血栓药等指标图形和数据表格的形式查看，支持跳转查看四肢静脉彩超报告，支持1/3/7天数据监测查看；</w:t>
      </w:r>
    </w:p>
    <w:p w14:paraId="658B32F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12.</w:t>
      </w:r>
      <w:r>
        <w:rPr>
          <w:rFonts w:hint="eastAsia" w:asciiTheme="majorEastAsia" w:hAnsiTheme="majorEastAsia" w:eastAsiaTheme="majorEastAsia" w:cstheme="majorEastAsia"/>
          <w:spacing w:val="-1"/>
          <w:sz w:val="24"/>
          <w:szCs w:val="24"/>
        </w:rPr>
        <w:t>支持免疫监测：提供血常规、炎症因子、免疫用药、免疫全套等指标图形和数据表格的形式查看，支持1/3/7天数据监测查看；</w:t>
      </w:r>
    </w:p>
    <w:p w14:paraId="74D2722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val="en-US" w:eastAsia="zh-CN"/>
        </w:rPr>
        <w:t>13.</w:t>
      </w:r>
      <w:r>
        <w:rPr>
          <w:rFonts w:hint="eastAsia" w:asciiTheme="majorEastAsia" w:hAnsiTheme="majorEastAsia" w:eastAsiaTheme="majorEastAsia" w:cstheme="majorEastAsia"/>
          <w:spacing w:val="-1"/>
          <w:sz w:val="24"/>
          <w:szCs w:val="24"/>
        </w:rPr>
        <w:t>支持治疗医嘱监测：提供患者的历史治疗医嘱记录查看，支持自行配置各类型的治疗医嘱用药，支持一、两周内的医嘱数据查看，并自动统计医嘱治疗/天数时长；</w:t>
      </w:r>
    </w:p>
    <w:p w14:paraId="06A561F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default" w:asciiTheme="majorEastAsia" w:hAnsiTheme="majorEastAsia" w:eastAsiaTheme="majorEastAsia" w:cstheme="majorEastAsia"/>
          <w:b/>
          <w:bCs/>
          <w:spacing w:val="-7"/>
          <w:sz w:val="24"/>
          <w:szCs w:val="24"/>
          <w:lang w:val="en-US" w:eastAsia="zh-CN"/>
        </w:rPr>
      </w:pPr>
      <w:r>
        <w:rPr>
          <w:rFonts w:hint="eastAsia" w:asciiTheme="majorEastAsia" w:hAnsiTheme="majorEastAsia" w:eastAsiaTheme="majorEastAsia" w:cstheme="majorEastAsia"/>
          <w:spacing w:val="-1"/>
          <w:sz w:val="24"/>
          <w:szCs w:val="24"/>
          <w:lang w:val="en-US" w:eastAsia="zh-CN"/>
        </w:rPr>
        <w:t>14.</w:t>
      </w:r>
      <w:r>
        <w:rPr>
          <w:rFonts w:hint="eastAsia" w:asciiTheme="majorEastAsia" w:hAnsiTheme="majorEastAsia" w:eastAsiaTheme="majorEastAsia" w:cstheme="majorEastAsia"/>
          <w:spacing w:val="-1"/>
          <w:sz w:val="24"/>
          <w:szCs w:val="24"/>
        </w:rPr>
        <w:t>支持便捷切换患者查看监测病情，包括在科患者及出科患者的历史病情监测记录。</w:t>
      </w:r>
    </w:p>
    <w:p w14:paraId="1B24296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color w:val="auto"/>
          <w:spacing w:val="3"/>
          <w:sz w:val="24"/>
          <w:szCs w:val="24"/>
        </w:rPr>
      </w:pPr>
      <w:r>
        <w:rPr>
          <w:rFonts w:hint="eastAsia" w:asciiTheme="majorEastAsia" w:hAnsiTheme="majorEastAsia" w:eastAsiaTheme="majorEastAsia" w:cstheme="majorEastAsia"/>
          <w:b/>
          <w:bCs/>
          <w:color w:val="auto"/>
          <w:spacing w:val="3"/>
          <w:sz w:val="24"/>
          <w:szCs w:val="24"/>
          <w:lang w:val="en-US" w:eastAsia="zh-CN"/>
        </w:rPr>
        <w:t>三、</w:t>
      </w:r>
      <w:r>
        <w:rPr>
          <w:rFonts w:hint="eastAsia" w:asciiTheme="majorEastAsia" w:hAnsiTheme="majorEastAsia" w:eastAsiaTheme="majorEastAsia" w:cstheme="majorEastAsia"/>
          <w:b/>
          <w:bCs/>
          <w:color w:val="auto"/>
          <w:spacing w:val="3"/>
          <w:sz w:val="24"/>
          <w:szCs w:val="24"/>
        </w:rPr>
        <w:t>全自动智能质控系统</w:t>
      </w:r>
    </w:p>
    <w:p w14:paraId="5A33460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能够自动获取</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ICU</w:t>
      </w:r>
      <w:r>
        <w:rPr>
          <w:rFonts w:hint="eastAsia" w:asciiTheme="majorEastAsia" w:hAnsiTheme="majorEastAsia" w:eastAsiaTheme="majorEastAsia" w:cstheme="majorEastAsia"/>
          <w:spacing w:val="21"/>
          <w:w w:val="101"/>
          <w:sz w:val="24"/>
          <w:szCs w:val="24"/>
        </w:rPr>
        <w:t xml:space="preserve"> </w:t>
      </w:r>
      <w:r>
        <w:rPr>
          <w:rFonts w:hint="eastAsia" w:asciiTheme="majorEastAsia" w:hAnsiTheme="majorEastAsia" w:eastAsiaTheme="majorEastAsia" w:cstheme="majorEastAsia"/>
          <w:spacing w:val="-2"/>
          <w:sz w:val="24"/>
          <w:szCs w:val="24"/>
        </w:rPr>
        <w:t>临床数据，通过系统数据分析功能，实现每位患者的每个指标</w:t>
      </w:r>
      <w:r>
        <w:rPr>
          <w:rFonts w:hint="eastAsia" w:asciiTheme="majorEastAsia" w:hAnsiTheme="majorEastAsia" w:eastAsiaTheme="majorEastAsia" w:cstheme="majorEastAsia"/>
          <w:spacing w:val="5"/>
          <w:sz w:val="24"/>
          <w:szCs w:val="24"/>
        </w:rPr>
        <w:t>结果可以自动判别、患者评分自动生成，全自动生成包含《重症医学专业医疗质量</w:t>
      </w:r>
      <w:r>
        <w:rPr>
          <w:rFonts w:hint="eastAsia" w:asciiTheme="majorEastAsia" w:hAnsiTheme="majorEastAsia" w:eastAsiaTheme="majorEastAsia" w:cstheme="majorEastAsia"/>
          <w:spacing w:val="-4"/>
          <w:sz w:val="24"/>
          <w:szCs w:val="24"/>
        </w:rPr>
        <w:t>控制指标（2024</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年版）》的质控指标，量化展示质控指标填报过程中的所有数据，保</w:t>
      </w:r>
      <w:r>
        <w:rPr>
          <w:rFonts w:hint="eastAsia" w:asciiTheme="majorEastAsia" w:hAnsiTheme="majorEastAsia" w:eastAsiaTheme="majorEastAsia" w:cstheme="majorEastAsia"/>
          <w:spacing w:val="5"/>
          <w:sz w:val="24"/>
          <w:szCs w:val="24"/>
        </w:rPr>
        <w:t>证整个分析过程做到数据可追溯，对于生成的数据结果可做到后置审核修改，并同步保留客观填报结果和审核修改后填报结果。同时对于新增的指标可以完成自行配</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置，修改计算逻辑和规则。通过质控数据的自动化生成和实时监测，可以大幅减少</w:t>
      </w:r>
      <w:r>
        <w:rPr>
          <w:rFonts w:hint="eastAsia" w:asciiTheme="majorEastAsia" w:hAnsiTheme="majorEastAsia" w:eastAsiaTheme="majorEastAsia" w:cstheme="majorEastAsia"/>
          <w:spacing w:val="-3"/>
          <w:sz w:val="24"/>
          <w:szCs w:val="24"/>
        </w:rPr>
        <w:t>医生质控统计时间，提升质控管理水平。</w:t>
      </w:r>
    </w:p>
    <w:p w14:paraId="6A16947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4"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lang w:eastAsia="zh-CN"/>
        </w:rPr>
        <w:t>（</w:t>
      </w:r>
      <w:r>
        <w:rPr>
          <w:rFonts w:hint="eastAsia" w:asciiTheme="majorEastAsia" w:hAnsiTheme="majorEastAsia" w:eastAsiaTheme="majorEastAsia" w:cstheme="majorEastAsia"/>
          <w:b/>
          <w:bCs/>
          <w:spacing w:val="-7"/>
          <w:sz w:val="24"/>
          <w:szCs w:val="24"/>
        </w:rPr>
        <w:t>1</w:t>
      </w:r>
      <w:r>
        <w:rPr>
          <w:rFonts w:hint="eastAsia" w:asciiTheme="majorEastAsia" w:hAnsiTheme="majorEastAsia" w:eastAsiaTheme="majorEastAsia" w:cstheme="majorEastAsia"/>
          <w:b/>
          <w:bCs/>
          <w:spacing w:val="-7"/>
          <w:sz w:val="24"/>
          <w:szCs w:val="24"/>
          <w:lang w:eastAsia="zh-CN"/>
        </w:rPr>
        <w:t>）</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b/>
          <w:bCs/>
          <w:spacing w:val="-7"/>
          <w:sz w:val="24"/>
          <w:szCs w:val="24"/>
        </w:rPr>
        <w:t>国家指标统计</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7"/>
          <w:sz w:val="24"/>
          <w:szCs w:val="24"/>
        </w:rPr>
        <w:t>19</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b/>
          <w:bCs/>
          <w:spacing w:val="-7"/>
          <w:sz w:val="24"/>
          <w:szCs w:val="24"/>
        </w:rPr>
        <w:t>项（卫生部</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b/>
          <w:bCs/>
          <w:spacing w:val="-7"/>
          <w:sz w:val="24"/>
          <w:szCs w:val="24"/>
        </w:rPr>
        <w:t>2024）</w:t>
      </w:r>
    </w:p>
    <w:p w14:paraId="7C48984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1．ICU 床位使用率。</w:t>
      </w:r>
    </w:p>
    <w:p w14:paraId="4888C05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2．ICU</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6"/>
          <w:sz w:val="24"/>
          <w:szCs w:val="24"/>
        </w:rPr>
        <w:t>医师床位比。</w:t>
      </w:r>
    </w:p>
    <w:p w14:paraId="636F8E4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3．ICU 护士床位比。</w:t>
      </w:r>
    </w:p>
    <w:p w14:paraId="4F5FC77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4．急性生理与慢性健康评分（APACHEⅡ评分）≥15</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2"/>
          <w:sz w:val="24"/>
          <w:szCs w:val="24"/>
        </w:rPr>
        <w:t>分患者收治率。</w:t>
      </w:r>
    </w:p>
    <w:p w14:paraId="3AB6092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5．感染性休克患者集束化治疗（bundle）完成率。</w:t>
      </w:r>
    </w:p>
    <w:p w14:paraId="2AFA5F2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6．抗菌药物治疗前病原学送检率。</w:t>
      </w:r>
    </w:p>
    <w:p w14:paraId="156F16D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7．深静脉血栓（DVT）预防率。</w:t>
      </w:r>
    </w:p>
    <w:p w14:paraId="701A0EA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8．中重度急性呼吸窘迫综合征（ARDS）患</w:t>
      </w:r>
      <w:r>
        <w:rPr>
          <w:rFonts w:hint="eastAsia" w:asciiTheme="majorEastAsia" w:hAnsiTheme="majorEastAsia" w:eastAsiaTheme="majorEastAsia" w:cstheme="majorEastAsia"/>
          <w:spacing w:val="-2"/>
          <w:sz w:val="24"/>
          <w:szCs w:val="24"/>
        </w:rPr>
        <w:t>者俯卧位通气实施率。</w:t>
      </w:r>
    </w:p>
    <w:p w14:paraId="5E1425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9．ICU 镇痛评估率。</w:t>
      </w:r>
    </w:p>
    <w:p w14:paraId="6E67B98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10．ICU 镇静评估率。</w:t>
      </w:r>
    </w:p>
    <w:p w14:paraId="1F5B4F9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11．ICU</w:t>
      </w:r>
      <w:r>
        <w:rPr>
          <w:rFonts w:hint="eastAsia" w:asciiTheme="majorEastAsia" w:hAnsiTheme="majorEastAsia" w:eastAsiaTheme="majorEastAsia" w:cstheme="majorEastAsia"/>
          <w:spacing w:val="25"/>
          <w:w w:val="101"/>
          <w:sz w:val="24"/>
          <w:szCs w:val="24"/>
        </w:rPr>
        <w:t xml:space="preserve"> </w:t>
      </w:r>
      <w:r>
        <w:rPr>
          <w:rFonts w:hint="eastAsia" w:asciiTheme="majorEastAsia" w:hAnsiTheme="majorEastAsia" w:eastAsiaTheme="majorEastAsia" w:cstheme="majorEastAsia"/>
          <w:spacing w:val="-5"/>
          <w:sz w:val="24"/>
          <w:szCs w:val="24"/>
        </w:rPr>
        <w:t>患者标化病死指数。</w:t>
      </w:r>
    </w:p>
    <w:p w14:paraId="5879281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12．ICU</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4"/>
          <w:sz w:val="24"/>
          <w:szCs w:val="24"/>
        </w:rPr>
        <w:t>非计划气管插管拔管率。</w:t>
      </w:r>
    </w:p>
    <w:p w14:paraId="1B81E4F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13．ICU 气管插管拔管后</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3"/>
          <w:sz w:val="24"/>
          <w:szCs w:val="24"/>
        </w:rPr>
        <w:t>48h 再插管率。</w:t>
      </w:r>
    </w:p>
    <w:p w14:paraId="3EB1D87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14．非计划转入</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5"/>
          <w:sz w:val="24"/>
          <w:szCs w:val="24"/>
        </w:rPr>
        <w:t>ICU</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率。</w:t>
      </w:r>
    </w:p>
    <w:p w14:paraId="7EA96C6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4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15．转出</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8"/>
          <w:sz w:val="24"/>
          <w:szCs w:val="24"/>
        </w:rPr>
        <w:t>ICU</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8"/>
          <w:sz w:val="24"/>
          <w:szCs w:val="24"/>
        </w:rPr>
        <w:t>后</w:t>
      </w:r>
      <w:r>
        <w:rPr>
          <w:rFonts w:hint="eastAsia" w:asciiTheme="majorEastAsia" w:hAnsiTheme="majorEastAsia" w:eastAsiaTheme="majorEastAsia" w:cstheme="majorEastAsia"/>
          <w:spacing w:val="-60"/>
          <w:sz w:val="24"/>
          <w:szCs w:val="24"/>
        </w:rPr>
        <w:t xml:space="preserve"> </w:t>
      </w:r>
      <w:r>
        <w:rPr>
          <w:rFonts w:hint="eastAsia" w:asciiTheme="majorEastAsia" w:hAnsiTheme="majorEastAsia" w:eastAsiaTheme="majorEastAsia" w:cstheme="majorEastAsia"/>
          <w:spacing w:val="-8"/>
          <w:sz w:val="24"/>
          <w:szCs w:val="24"/>
        </w:rPr>
        <w:t>48h</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8"/>
          <w:sz w:val="24"/>
          <w:szCs w:val="24"/>
        </w:rPr>
        <w:t>内重返率。</w:t>
      </w:r>
    </w:p>
    <w:p w14:paraId="6205E4C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16．ICU</w:t>
      </w:r>
      <w:r>
        <w:rPr>
          <w:rFonts w:hint="eastAsia" w:asciiTheme="majorEastAsia" w:hAnsiTheme="majorEastAsia" w:eastAsiaTheme="majorEastAsia" w:cstheme="majorEastAsia"/>
          <w:spacing w:val="29"/>
          <w:w w:val="101"/>
          <w:sz w:val="24"/>
          <w:szCs w:val="24"/>
        </w:rPr>
        <w:t xml:space="preserve"> </w:t>
      </w:r>
      <w:r>
        <w:rPr>
          <w:rFonts w:hint="eastAsia" w:asciiTheme="majorEastAsia" w:hAnsiTheme="majorEastAsia" w:eastAsiaTheme="majorEastAsia" w:cstheme="majorEastAsia"/>
          <w:spacing w:val="-4"/>
          <w:sz w:val="24"/>
          <w:szCs w:val="24"/>
        </w:rPr>
        <w:t>呼吸机相关肺炎（VAP）发病率。</w:t>
      </w:r>
    </w:p>
    <w:p w14:paraId="35A1152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17．ICU 血管导管相关血流感染（CRBSI）发病率。</w:t>
      </w:r>
    </w:p>
    <w:p w14:paraId="51ABF63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18．ICU</w:t>
      </w:r>
      <w:r>
        <w:rPr>
          <w:rFonts w:hint="eastAsia" w:asciiTheme="majorEastAsia" w:hAnsiTheme="majorEastAsia" w:eastAsiaTheme="majorEastAsia" w:cstheme="majorEastAsia"/>
          <w:spacing w:val="24"/>
          <w:w w:val="101"/>
          <w:sz w:val="24"/>
          <w:szCs w:val="24"/>
        </w:rPr>
        <w:t xml:space="preserve"> </w:t>
      </w:r>
      <w:r>
        <w:rPr>
          <w:rFonts w:hint="eastAsia" w:asciiTheme="majorEastAsia" w:hAnsiTheme="majorEastAsia" w:eastAsiaTheme="majorEastAsia" w:cstheme="majorEastAsia"/>
          <w:spacing w:val="-4"/>
          <w:sz w:val="24"/>
          <w:szCs w:val="24"/>
        </w:rPr>
        <w:t>急性脑损伤患者意识评估率。</w:t>
      </w:r>
    </w:p>
    <w:p w14:paraId="4B4BB57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19．48h</w:t>
      </w:r>
      <w:r>
        <w:rPr>
          <w:rFonts w:hint="eastAsia" w:asciiTheme="majorEastAsia" w:hAnsiTheme="majorEastAsia" w:eastAsiaTheme="majorEastAsia" w:cstheme="majorEastAsia"/>
          <w:spacing w:val="47"/>
          <w:w w:val="101"/>
          <w:sz w:val="24"/>
          <w:szCs w:val="24"/>
        </w:rPr>
        <w:t xml:space="preserve"> </w:t>
      </w:r>
      <w:r>
        <w:rPr>
          <w:rFonts w:hint="eastAsia" w:asciiTheme="majorEastAsia" w:hAnsiTheme="majorEastAsia" w:eastAsiaTheme="majorEastAsia" w:cstheme="majorEastAsia"/>
          <w:spacing w:val="-5"/>
          <w:sz w:val="24"/>
          <w:szCs w:val="24"/>
        </w:rPr>
        <w:t>内肠内营养（EN）启动率。</w:t>
      </w:r>
    </w:p>
    <w:p w14:paraId="5970A58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53"/>
          <w:sz w:val="24"/>
          <w:szCs w:val="24"/>
          <w:lang w:eastAsia="zh-CN"/>
        </w:rPr>
        <w:t>）</w:t>
      </w:r>
      <w:r>
        <w:rPr>
          <w:rFonts w:hint="eastAsia" w:asciiTheme="majorEastAsia" w:hAnsiTheme="majorEastAsia" w:eastAsiaTheme="majorEastAsia" w:cstheme="majorEastAsia"/>
          <w:b/>
          <w:bCs/>
          <w:spacing w:val="-4"/>
          <w:sz w:val="24"/>
          <w:szCs w:val="24"/>
        </w:rPr>
        <w:t>科室指标统计</w:t>
      </w:r>
    </w:p>
    <w:p w14:paraId="1A14554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1．ICU</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3"/>
          <w:sz w:val="24"/>
          <w:szCs w:val="24"/>
        </w:rPr>
        <w:t>收治患者总人数。</w:t>
      </w:r>
    </w:p>
    <w:p w14:paraId="09E3434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2．ICU</w:t>
      </w:r>
      <w:r>
        <w:rPr>
          <w:rFonts w:hint="eastAsia" w:asciiTheme="majorEastAsia" w:hAnsiTheme="majorEastAsia" w:eastAsiaTheme="majorEastAsia" w:cstheme="majorEastAsia"/>
          <w:spacing w:val="34"/>
          <w:w w:val="101"/>
          <w:sz w:val="24"/>
          <w:szCs w:val="24"/>
        </w:rPr>
        <w:t xml:space="preserve"> </w:t>
      </w:r>
      <w:r>
        <w:rPr>
          <w:rFonts w:hint="eastAsia" w:asciiTheme="majorEastAsia" w:hAnsiTheme="majorEastAsia" w:eastAsiaTheme="majorEastAsia" w:cstheme="majorEastAsia"/>
          <w:spacing w:val="-3"/>
          <w:sz w:val="24"/>
          <w:szCs w:val="24"/>
        </w:rPr>
        <w:t>收治患者总床日数。</w:t>
      </w:r>
    </w:p>
    <w:p w14:paraId="5E05996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3．ICU</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
          <w:sz w:val="24"/>
          <w:szCs w:val="24"/>
        </w:rPr>
        <w:t>实际开放床位数。</w:t>
      </w:r>
    </w:p>
    <w:p w14:paraId="726B2D3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4．ICU</w:t>
      </w:r>
      <w:r>
        <w:rPr>
          <w:rFonts w:hint="eastAsia" w:asciiTheme="majorEastAsia" w:hAnsiTheme="majorEastAsia" w:eastAsiaTheme="majorEastAsia" w:cstheme="majorEastAsia"/>
          <w:spacing w:val="30"/>
          <w:w w:val="101"/>
          <w:sz w:val="24"/>
          <w:szCs w:val="24"/>
        </w:rPr>
        <w:t xml:space="preserve"> </w:t>
      </w:r>
      <w:r>
        <w:rPr>
          <w:rFonts w:hint="eastAsia" w:asciiTheme="majorEastAsia" w:hAnsiTheme="majorEastAsia" w:eastAsiaTheme="majorEastAsia" w:cstheme="majorEastAsia"/>
          <w:spacing w:val="-3"/>
          <w:sz w:val="24"/>
          <w:szCs w:val="24"/>
        </w:rPr>
        <w:t>医师总数。</w:t>
      </w:r>
    </w:p>
    <w:p w14:paraId="20CF06E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5．ICU</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3"/>
          <w:sz w:val="24"/>
          <w:szCs w:val="24"/>
        </w:rPr>
        <w:t>护士总数。</w:t>
      </w:r>
    </w:p>
    <w:p w14:paraId="4704AAA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6．APACHEⅡ评分≥15</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
          <w:sz w:val="24"/>
          <w:szCs w:val="24"/>
        </w:rPr>
        <w:t>分患者数。</w:t>
      </w:r>
    </w:p>
    <w:p w14:paraId="33133C6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7．APACHEⅡ&lt;10</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分患者数。</w:t>
      </w:r>
    </w:p>
    <w:p w14:paraId="5EFBA86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8．10≤APACHEⅡ&lt;15</w:t>
      </w:r>
      <w:r>
        <w:rPr>
          <w:rFonts w:hint="eastAsia" w:asciiTheme="majorEastAsia" w:hAnsiTheme="majorEastAsia" w:eastAsiaTheme="majorEastAsia" w:cstheme="majorEastAsia"/>
          <w:spacing w:val="19"/>
          <w:sz w:val="24"/>
          <w:szCs w:val="24"/>
        </w:rPr>
        <w:t xml:space="preserve"> </w:t>
      </w:r>
      <w:r>
        <w:rPr>
          <w:rFonts w:hint="eastAsia" w:asciiTheme="majorEastAsia" w:hAnsiTheme="majorEastAsia" w:eastAsiaTheme="majorEastAsia" w:cstheme="majorEastAsia"/>
          <w:spacing w:val="-2"/>
          <w:sz w:val="24"/>
          <w:szCs w:val="24"/>
        </w:rPr>
        <w:t>分患者数。</w:t>
      </w:r>
    </w:p>
    <w:p w14:paraId="102B0BE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9．15≤APACHEⅡ&lt;20</w:t>
      </w:r>
      <w:r>
        <w:rPr>
          <w:rFonts w:hint="eastAsia" w:asciiTheme="majorEastAsia" w:hAnsiTheme="majorEastAsia" w:eastAsiaTheme="majorEastAsia" w:cstheme="majorEastAsia"/>
          <w:spacing w:val="19"/>
          <w:sz w:val="24"/>
          <w:szCs w:val="24"/>
        </w:rPr>
        <w:t xml:space="preserve"> </w:t>
      </w:r>
      <w:r>
        <w:rPr>
          <w:rFonts w:hint="eastAsia" w:asciiTheme="majorEastAsia" w:hAnsiTheme="majorEastAsia" w:eastAsiaTheme="majorEastAsia" w:cstheme="majorEastAsia"/>
          <w:spacing w:val="-2"/>
          <w:sz w:val="24"/>
          <w:szCs w:val="24"/>
        </w:rPr>
        <w:t>分患者数。</w:t>
      </w:r>
    </w:p>
    <w:p w14:paraId="32D989A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10．20≤APACHEⅡ&lt;25</w:t>
      </w:r>
      <w:r>
        <w:rPr>
          <w:rFonts w:hint="eastAsia" w:asciiTheme="majorEastAsia" w:hAnsiTheme="majorEastAsia" w:eastAsiaTheme="majorEastAsia" w:cstheme="majorEastAsia"/>
          <w:spacing w:val="31"/>
          <w:w w:val="101"/>
          <w:sz w:val="24"/>
          <w:szCs w:val="24"/>
        </w:rPr>
        <w:t xml:space="preserve"> </w:t>
      </w:r>
      <w:r>
        <w:rPr>
          <w:rFonts w:hint="eastAsia" w:asciiTheme="majorEastAsia" w:hAnsiTheme="majorEastAsia" w:eastAsiaTheme="majorEastAsia" w:cstheme="majorEastAsia"/>
          <w:spacing w:val="-3"/>
          <w:sz w:val="24"/>
          <w:szCs w:val="24"/>
        </w:rPr>
        <w:t>分患者数。</w:t>
      </w:r>
    </w:p>
    <w:p w14:paraId="6F17F7D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11．APACHEⅡ≥25</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3"/>
          <w:sz w:val="24"/>
          <w:szCs w:val="24"/>
        </w:rPr>
        <w:t>分患者数。</w:t>
      </w:r>
    </w:p>
    <w:p w14:paraId="788721A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12．入</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ICU</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pacing w:val="-3"/>
          <w:sz w:val="24"/>
          <w:szCs w:val="24"/>
        </w:rPr>
        <w:t>诊断为感染性休克患者总数。</w:t>
      </w:r>
    </w:p>
    <w:p w14:paraId="0E08D04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13．入</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3"/>
          <w:sz w:val="24"/>
          <w:szCs w:val="24"/>
        </w:rPr>
        <w:t>ICU</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pacing w:val="-3"/>
          <w:sz w:val="24"/>
          <w:szCs w:val="24"/>
        </w:rPr>
        <w:t>诊断为感染性休克并全部完成</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
          <w:sz w:val="24"/>
          <w:szCs w:val="24"/>
        </w:rPr>
        <w:t>3h</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pacing w:val="-4"/>
          <w:sz w:val="24"/>
          <w:szCs w:val="24"/>
        </w:rPr>
        <w:t>bundle</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4"/>
          <w:sz w:val="24"/>
          <w:szCs w:val="24"/>
        </w:rPr>
        <w:t>的患者数。</w:t>
      </w:r>
    </w:p>
    <w:p w14:paraId="1C063F3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14．入</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3"/>
          <w:sz w:val="24"/>
          <w:szCs w:val="24"/>
        </w:rPr>
        <w:t>ICU</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3"/>
          <w:sz w:val="24"/>
          <w:szCs w:val="24"/>
        </w:rPr>
        <w:t>诊断为感染性休克并全部完成</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4"/>
          <w:sz w:val="24"/>
          <w:szCs w:val="24"/>
        </w:rPr>
        <w:t>6h</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4"/>
          <w:sz w:val="24"/>
          <w:szCs w:val="24"/>
        </w:rPr>
        <w:t>bundle</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4"/>
          <w:sz w:val="24"/>
          <w:szCs w:val="24"/>
        </w:rPr>
        <w:t>的患者数。</w:t>
      </w:r>
    </w:p>
    <w:p w14:paraId="49A4839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15．使用抗菌药物前病原学检验标本送检病例数。</w:t>
      </w:r>
    </w:p>
    <w:p w14:paraId="3BA88BA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16．使用抗菌药物治疗病例总例数。</w:t>
      </w:r>
    </w:p>
    <w:p w14:paraId="09DD248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17．DVT</w:t>
      </w:r>
      <w:r>
        <w:rPr>
          <w:rFonts w:hint="eastAsia" w:asciiTheme="majorEastAsia" w:hAnsiTheme="majorEastAsia" w:eastAsiaTheme="majorEastAsia" w:cstheme="majorEastAsia"/>
          <w:spacing w:val="24"/>
          <w:w w:val="101"/>
          <w:sz w:val="24"/>
          <w:szCs w:val="24"/>
        </w:rPr>
        <w:t xml:space="preserve"> </w:t>
      </w:r>
      <w:r>
        <w:rPr>
          <w:rFonts w:hint="eastAsia" w:asciiTheme="majorEastAsia" w:hAnsiTheme="majorEastAsia" w:eastAsiaTheme="majorEastAsia" w:cstheme="majorEastAsia"/>
          <w:spacing w:val="-3"/>
          <w:sz w:val="24"/>
          <w:szCs w:val="24"/>
        </w:rPr>
        <w:t>预防病例总数。</w:t>
      </w:r>
    </w:p>
    <w:p w14:paraId="05244A1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18．ICU 应实施俯卧位通气治疗的中重度</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2"/>
          <w:sz w:val="24"/>
          <w:szCs w:val="24"/>
        </w:rPr>
        <w:t>ARDS</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2"/>
          <w:sz w:val="24"/>
          <w:szCs w:val="24"/>
        </w:rPr>
        <w:t>患者总人数。</w:t>
      </w:r>
    </w:p>
    <w:p w14:paraId="621B00F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19．ICU</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3"/>
          <w:sz w:val="24"/>
          <w:szCs w:val="24"/>
        </w:rPr>
        <w:t>中重度</w:t>
      </w:r>
      <w:r>
        <w:rPr>
          <w:rFonts w:hint="eastAsia" w:asciiTheme="majorEastAsia" w:hAnsiTheme="majorEastAsia" w:eastAsiaTheme="majorEastAsia" w:cstheme="majorEastAsia"/>
          <w:spacing w:val="-61"/>
          <w:sz w:val="24"/>
          <w:szCs w:val="24"/>
        </w:rPr>
        <w:t xml:space="preserve"> </w:t>
      </w:r>
      <w:r>
        <w:rPr>
          <w:rFonts w:hint="eastAsia" w:asciiTheme="majorEastAsia" w:hAnsiTheme="majorEastAsia" w:eastAsiaTheme="majorEastAsia" w:cstheme="majorEastAsia"/>
          <w:spacing w:val="-3"/>
          <w:sz w:val="24"/>
          <w:szCs w:val="24"/>
        </w:rPr>
        <w:t>ARDS</w:t>
      </w:r>
      <w:r>
        <w:rPr>
          <w:rFonts w:hint="eastAsia" w:asciiTheme="majorEastAsia" w:hAnsiTheme="majorEastAsia" w:eastAsiaTheme="majorEastAsia" w:cstheme="majorEastAsia"/>
          <w:spacing w:val="20"/>
          <w:w w:val="101"/>
          <w:sz w:val="24"/>
          <w:szCs w:val="24"/>
        </w:rPr>
        <w:t xml:space="preserve"> </w:t>
      </w:r>
      <w:r>
        <w:rPr>
          <w:rFonts w:hint="eastAsia" w:asciiTheme="majorEastAsia" w:hAnsiTheme="majorEastAsia" w:eastAsiaTheme="majorEastAsia" w:cstheme="majorEastAsia"/>
          <w:spacing w:val="-3"/>
          <w:sz w:val="24"/>
          <w:szCs w:val="24"/>
        </w:rPr>
        <w:t>患者中实施俯卧位通气治疗的人数。</w:t>
      </w:r>
    </w:p>
    <w:p w14:paraId="1539EC3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20．镇痛评估人数。</w:t>
      </w:r>
    </w:p>
    <w:p w14:paraId="5C61D42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21．镇静评估人数。</w:t>
      </w:r>
    </w:p>
    <w:p w14:paraId="1CFA80C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22．ICU</w:t>
      </w:r>
      <w:r>
        <w:rPr>
          <w:rFonts w:hint="eastAsia" w:asciiTheme="majorEastAsia" w:hAnsiTheme="majorEastAsia" w:eastAsiaTheme="majorEastAsia" w:cstheme="majorEastAsia"/>
          <w:spacing w:val="29"/>
          <w:w w:val="101"/>
          <w:sz w:val="24"/>
          <w:szCs w:val="24"/>
        </w:rPr>
        <w:t xml:space="preserve"> </w:t>
      </w:r>
      <w:r>
        <w:rPr>
          <w:rFonts w:hint="eastAsia" w:asciiTheme="majorEastAsia" w:hAnsiTheme="majorEastAsia" w:eastAsiaTheme="majorEastAsia" w:cstheme="majorEastAsia"/>
          <w:spacing w:val="-2"/>
          <w:sz w:val="24"/>
          <w:szCs w:val="24"/>
        </w:rPr>
        <w:t>患者气管插管拔管总例数。</w:t>
      </w:r>
    </w:p>
    <w:p w14:paraId="2165728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23．计划拔管后</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48h</w:t>
      </w:r>
      <w:r>
        <w:rPr>
          <w:rFonts w:hint="eastAsia" w:asciiTheme="majorEastAsia" w:hAnsiTheme="majorEastAsia" w:eastAsiaTheme="majorEastAsia" w:cstheme="majorEastAsia"/>
          <w:spacing w:val="48"/>
          <w:w w:val="101"/>
          <w:sz w:val="24"/>
          <w:szCs w:val="24"/>
        </w:rPr>
        <w:t xml:space="preserve"> </w:t>
      </w:r>
      <w:r>
        <w:rPr>
          <w:rFonts w:hint="eastAsia" w:asciiTheme="majorEastAsia" w:hAnsiTheme="majorEastAsia" w:eastAsiaTheme="majorEastAsia" w:cstheme="majorEastAsia"/>
          <w:spacing w:val="-4"/>
          <w:sz w:val="24"/>
          <w:szCs w:val="24"/>
        </w:rPr>
        <w:t>内再插管例数。</w:t>
      </w:r>
    </w:p>
    <w:p w14:paraId="2E8CAFD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24．非计划气管插管脱出次数。</w:t>
      </w:r>
    </w:p>
    <w:p w14:paraId="524E352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25．ICU</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6"/>
          <w:sz w:val="24"/>
          <w:szCs w:val="24"/>
        </w:rPr>
        <w:t>收治患者预计病死率总和</w:t>
      </w:r>
      <w:r>
        <w:rPr>
          <w:rFonts w:hint="eastAsia" w:asciiTheme="majorEastAsia" w:hAnsiTheme="majorEastAsia" w:eastAsiaTheme="majorEastAsia" w:cstheme="majorEastAsia"/>
          <w:spacing w:val="-4"/>
          <w:sz w:val="24"/>
          <w:szCs w:val="24"/>
        </w:rPr>
        <w:t>（％）</w:t>
      </w:r>
      <w:r>
        <w:rPr>
          <w:rFonts w:hint="eastAsia" w:asciiTheme="majorEastAsia" w:hAnsiTheme="majorEastAsia" w:eastAsiaTheme="majorEastAsia" w:cstheme="majorEastAsia"/>
          <w:spacing w:val="-6"/>
          <w:sz w:val="24"/>
          <w:szCs w:val="24"/>
        </w:rPr>
        <w:t>。</w:t>
      </w:r>
    </w:p>
    <w:p w14:paraId="5DBC9CC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26．非计划转入</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4"/>
          <w:sz w:val="24"/>
          <w:szCs w:val="24"/>
        </w:rPr>
        <w:t>ICU</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4"/>
          <w:sz w:val="24"/>
          <w:szCs w:val="24"/>
        </w:rPr>
        <w:t>患者数。</w:t>
      </w:r>
    </w:p>
    <w:p w14:paraId="7A8A206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27．转出</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6"/>
          <w:sz w:val="24"/>
          <w:szCs w:val="24"/>
        </w:rPr>
        <w:t>ICU</w:t>
      </w:r>
      <w:r>
        <w:rPr>
          <w:rFonts w:hint="eastAsia" w:asciiTheme="majorEastAsia" w:hAnsiTheme="majorEastAsia" w:eastAsiaTheme="majorEastAsia" w:cstheme="majorEastAsia"/>
          <w:spacing w:val="19"/>
          <w:sz w:val="24"/>
          <w:szCs w:val="24"/>
        </w:rPr>
        <w:t xml:space="preserve"> </w:t>
      </w:r>
      <w:r>
        <w:rPr>
          <w:rFonts w:hint="eastAsia" w:asciiTheme="majorEastAsia" w:hAnsiTheme="majorEastAsia" w:eastAsiaTheme="majorEastAsia" w:cstheme="majorEastAsia"/>
          <w:spacing w:val="-6"/>
          <w:sz w:val="24"/>
          <w:szCs w:val="24"/>
        </w:rPr>
        <w:t>后</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6"/>
          <w:sz w:val="24"/>
          <w:szCs w:val="24"/>
        </w:rPr>
        <w:t>48h</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6"/>
          <w:sz w:val="24"/>
          <w:szCs w:val="24"/>
        </w:rPr>
        <w:t>内重返</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6"/>
          <w:sz w:val="24"/>
          <w:szCs w:val="24"/>
        </w:rPr>
        <w:t>ICU</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6"/>
          <w:sz w:val="24"/>
          <w:szCs w:val="24"/>
        </w:rPr>
        <w:t>的患</w:t>
      </w:r>
      <w:r>
        <w:rPr>
          <w:rFonts w:hint="eastAsia" w:asciiTheme="majorEastAsia" w:hAnsiTheme="majorEastAsia" w:eastAsiaTheme="majorEastAsia" w:cstheme="majorEastAsia"/>
          <w:spacing w:val="-7"/>
          <w:sz w:val="24"/>
          <w:szCs w:val="24"/>
        </w:rPr>
        <w:t>者数。</w:t>
      </w:r>
    </w:p>
    <w:p w14:paraId="47A6706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28．VAP</w:t>
      </w:r>
      <w:r>
        <w:rPr>
          <w:rFonts w:hint="eastAsia" w:asciiTheme="majorEastAsia" w:hAnsiTheme="majorEastAsia" w:eastAsiaTheme="majorEastAsia" w:cstheme="majorEastAsia"/>
          <w:spacing w:val="28"/>
          <w:w w:val="101"/>
          <w:sz w:val="24"/>
          <w:szCs w:val="24"/>
        </w:rPr>
        <w:t xml:space="preserve"> </w:t>
      </w:r>
      <w:r>
        <w:rPr>
          <w:rFonts w:hint="eastAsia" w:asciiTheme="majorEastAsia" w:hAnsiTheme="majorEastAsia" w:eastAsiaTheme="majorEastAsia" w:cstheme="majorEastAsia"/>
          <w:spacing w:val="-4"/>
          <w:sz w:val="24"/>
          <w:szCs w:val="24"/>
        </w:rPr>
        <w:t>发生例数。</w:t>
      </w:r>
    </w:p>
    <w:p w14:paraId="6BF401C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29．ICU</w:t>
      </w:r>
      <w:r>
        <w:rPr>
          <w:rFonts w:hint="eastAsia" w:asciiTheme="majorEastAsia" w:hAnsiTheme="majorEastAsia" w:eastAsiaTheme="majorEastAsia" w:cstheme="majorEastAsia"/>
          <w:spacing w:val="29"/>
          <w:w w:val="101"/>
          <w:sz w:val="24"/>
          <w:szCs w:val="24"/>
        </w:rPr>
        <w:t xml:space="preserve"> </w:t>
      </w:r>
      <w:r>
        <w:rPr>
          <w:rFonts w:hint="eastAsia" w:asciiTheme="majorEastAsia" w:hAnsiTheme="majorEastAsia" w:eastAsiaTheme="majorEastAsia" w:cstheme="majorEastAsia"/>
          <w:spacing w:val="-2"/>
          <w:sz w:val="24"/>
          <w:szCs w:val="24"/>
        </w:rPr>
        <w:t>患者有创机械通气总天数。</w:t>
      </w:r>
    </w:p>
    <w:p w14:paraId="57C2B3C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30．CRBSI</w:t>
      </w:r>
      <w:r>
        <w:rPr>
          <w:rFonts w:hint="eastAsia" w:asciiTheme="majorEastAsia" w:hAnsiTheme="majorEastAsia" w:eastAsiaTheme="majorEastAsia" w:cstheme="majorEastAsia"/>
          <w:spacing w:val="32"/>
          <w:w w:val="101"/>
          <w:sz w:val="24"/>
          <w:szCs w:val="24"/>
        </w:rPr>
        <w:t xml:space="preserve"> </w:t>
      </w:r>
      <w:r>
        <w:rPr>
          <w:rFonts w:hint="eastAsia" w:asciiTheme="majorEastAsia" w:hAnsiTheme="majorEastAsia" w:eastAsiaTheme="majorEastAsia" w:cstheme="majorEastAsia"/>
          <w:spacing w:val="-3"/>
          <w:sz w:val="24"/>
          <w:szCs w:val="24"/>
        </w:rPr>
        <w:t>发生例数。</w:t>
      </w:r>
    </w:p>
    <w:p w14:paraId="166DEB3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31．ICU</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2"/>
          <w:sz w:val="24"/>
          <w:szCs w:val="24"/>
        </w:rPr>
        <w:t>患者血管内导管留置总天数。</w:t>
      </w:r>
    </w:p>
    <w:p w14:paraId="7A6B0FC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32．CAUTI</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3"/>
          <w:sz w:val="24"/>
          <w:szCs w:val="24"/>
        </w:rPr>
        <w:t>发生例数。</w:t>
      </w:r>
    </w:p>
    <w:p w14:paraId="42F3CE8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33．ICU</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患者导尿管留置总天数。</w:t>
      </w:r>
    </w:p>
    <w:p w14:paraId="40079BC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34．ICU</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急性脑损伤患者总人数。</w:t>
      </w:r>
    </w:p>
    <w:p w14:paraId="2973A35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35．完成意识评估的急性脑损伤患者人数。</w:t>
      </w:r>
    </w:p>
    <w:p w14:paraId="44D07D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36．入住</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4"/>
          <w:sz w:val="24"/>
          <w:szCs w:val="24"/>
        </w:rPr>
        <w:t>ICU</w:t>
      </w:r>
      <w:r>
        <w:rPr>
          <w:rFonts w:hint="eastAsia" w:asciiTheme="majorEastAsia" w:hAnsiTheme="majorEastAsia" w:eastAsiaTheme="majorEastAsia" w:cstheme="majorEastAsia"/>
          <w:spacing w:val="16"/>
          <w:w w:val="101"/>
          <w:sz w:val="24"/>
          <w:szCs w:val="24"/>
        </w:rPr>
        <w:t xml:space="preserve"> </w:t>
      </w:r>
      <w:r>
        <w:rPr>
          <w:rFonts w:hint="eastAsia" w:asciiTheme="majorEastAsia" w:hAnsiTheme="majorEastAsia" w:eastAsiaTheme="majorEastAsia" w:cstheme="majorEastAsia"/>
          <w:spacing w:val="-4"/>
          <w:sz w:val="24"/>
          <w:szCs w:val="24"/>
        </w:rPr>
        <w:t>超</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4"/>
          <w:sz w:val="24"/>
          <w:szCs w:val="24"/>
        </w:rPr>
        <w:t>48h</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患者总人数。</w:t>
      </w:r>
    </w:p>
    <w:p w14:paraId="3E156BD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37．入住</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6"/>
          <w:sz w:val="24"/>
          <w:szCs w:val="24"/>
        </w:rPr>
        <w:t>ICU</w:t>
      </w:r>
      <w:r>
        <w:rPr>
          <w:rFonts w:hint="eastAsia" w:asciiTheme="majorEastAsia" w:hAnsiTheme="majorEastAsia" w:eastAsiaTheme="majorEastAsia" w:cstheme="majorEastAsia"/>
          <w:spacing w:val="16"/>
          <w:w w:val="101"/>
          <w:sz w:val="24"/>
          <w:szCs w:val="24"/>
        </w:rPr>
        <w:t xml:space="preserve"> </w:t>
      </w:r>
      <w:r>
        <w:rPr>
          <w:rFonts w:hint="eastAsia" w:asciiTheme="majorEastAsia" w:hAnsiTheme="majorEastAsia" w:eastAsiaTheme="majorEastAsia" w:cstheme="majorEastAsia"/>
          <w:spacing w:val="-6"/>
          <w:sz w:val="24"/>
          <w:szCs w:val="24"/>
        </w:rPr>
        <w:t>超</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6"/>
          <w:sz w:val="24"/>
          <w:szCs w:val="24"/>
        </w:rPr>
        <w:t>48h</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6"/>
          <w:sz w:val="24"/>
          <w:szCs w:val="24"/>
        </w:rPr>
        <w:t>患者中</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6"/>
          <w:sz w:val="24"/>
          <w:szCs w:val="24"/>
        </w:rPr>
        <w:t>48h</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6"/>
          <w:sz w:val="24"/>
          <w:szCs w:val="24"/>
        </w:rPr>
        <w:t>内启动</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6"/>
          <w:sz w:val="24"/>
          <w:szCs w:val="24"/>
        </w:rPr>
        <w:t>EN</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6"/>
          <w:sz w:val="24"/>
          <w:szCs w:val="24"/>
        </w:rPr>
        <w:t>的患者人数。</w:t>
      </w:r>
    </w:p>
    <w:p w14:paraId="782D6D4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6"/>
          <w:sz w:val="24"/>
          <w:szCs w:val="24"/>
          <w:lang w:val="en-US" w:eastAsia="zh-CN"/>
        </w:rPr>
        <w:t>)</w:t>
      </w:r>
      <w:r>
        <w:rPr>
          <w:rFonts w:hint="eastAsia" w:asciiTheme="majorEastAsia" w:hAnsiTheme="majorEastAsia" w:eastAsiaTheme="majorEastAsia" w:cstheme="majorEastAsia"/>
          <w:b/>
          <w:bCs/>
          <w:spacing w:val="-5"/>
          <w:sz w:val="24"/>
          <w:szCs w:val="24"/>
        </w:rPr>
        <w:t>患者个人指标自动化统计</w:t>
      </w:r>
    </w:p>
    <w:p w14:paraId="3F7E8B0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1．支持患者基本信息自动抓取分析，并展示。</w:t>
      </w:r>
    </w:p>
    <w:p w14:paraId="48A91D4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spacing w:val="-1"/>
          <w:sz w:val="24"/>
          <w:szCs w:val="24"/>
        </w:rPr>
        <w:t>APACHE-Ⅱ自动评分，并量</w:t>
      </w:r>
      <w:r>
        <w:rPr>
          <w:rFonts w:hint="eastAsia" w:asciiTheme="majorEastAsia" w:hAnsiTheme="majorEastAsia" w:eastAsiaTheme="majorEastAsia" w:cstheme="majorEastAsia"/>
          <w:spacing w:val="-2"/>
          <w:sz w:val="24"/>
          <w:szCs w:val="24"/>
        </w:rPr>
        <w:t>化评分所对应临床数据。</w:t>
      </w:r>
    </w:p>
    <w:p w14:paraId="28ED158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2"/>
          <w:sz w:val="24"/>
          <w:szCs w:val="24"/>
        </w:rPr>
        <w:t>3</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2"/>
          <w:sz w:val="24"/>
          <w:szCs w:val="24"/>
        </w:rPr>
        <w:t>小时</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bundle</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pacing w:val="-2"/>
          <w:sz w:val="24"/>
          <w:szCs w:val="24"/>
        </w:rPr>
        <w:t>完成情况在不需要人工标注的情况下自动识别，支持根据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医疗逻辑自动判别每一项完成情况，并量化展示过程。</w:t>
      </w:r>
    </w:p>
    <w:p w14:paraId="76766E5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2"/>
          <w:sz w:val="24"/>
          <w:szCs w:val="24"/>
        </w:rPr>
        <w:t>6</w:t>
      </w:r>
      <w:r>
        <w:rPr>
          <w:rFonts w:hint="eastAsia" w:asciiTheme="majorEastAsia" w:hAnsiTheme="majorEastAsia" w:eastAsiaTheme="majorEastAsia" w:cstheme="majorEastAsia"/>
          <w:spacing w:val="25"/>
          <w:w w:val="101"/>
          <w:sz w:val="24"/>
          <w:szCs w:val="24"/>
        </w:rPr>
        <w:t xml:space="preserve"> </w:t>
      </w:r>
      <w:r>
        <w:rPr>
          <w:rFonts w:hint="eastAsia" w:asciiTheme="majorEastAsia" w:hAnsiTheme="majorEastAsia" w:eastAsiaTheme="majorEastAsia" w:cstheme="majorEastAsia"/>
          <w:spacing w:val="-2"/>
          <w:sz w:val="24"/>
          <w:szCs w:val="24"/>
        </w:rPr>
        <w:t>小时</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bundle</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pacing w:val="-2"/>
          <w:sz w:val="24"/>
          <w:szCs w:val="24"/>
        </w:rPr>
        <w:t>完成情况在不需要人工标注的情况下自动识别，支持根据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医疗逻辑自动判别每一项完成情况，并量化展示过程。</w:t>
      </w:r>
    </w:p>
    <w:p w14:paraId="06DA9C0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5．支持抗菌前病原学送检完成情况自动识别分析，并量化展示过程。</w:t>
      </w:r>
    </w:p>
    <w:p w14:paraId="434F616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6．支持</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5"/>
          <w:sz w:val="24"/>
          <w:szCs w:val="24"/>
        </w:rPr>
        <w:t>DVT  自动识别分析，并量化展示过程。</w:t>
      </w:r>
    </w:p>
    <w:p w14:paraId="50EB90B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7．支持自动识别中重度</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2"/>
          <w:sz w:val="24"/>
          <w:szCs w:val="24"/>
        </w:rPr>
        <w:t>ARDS</w:t>
      </w:r>
      <w:r>
        <w:rPr>
          <w:rFonts w:hint="eastAsia" w:asciiTheme="majorEastAsia" w:hAnsiTheme="majorEastAsia" w:eastAsiaTheme="majorEastAsia" w:cstheme="majorEastAsia"/>
          <w:spacing w:val="29"/>
          <w:w w:val="101"/>
          <w:sz w:val="24"/>
          <w:szCs w:val="24"/>
        </w:rPr>
        <w:t xml:space="preserve"> </w:t>
      </w:r>
      <w:r>
        <w:rPr>
          <w:rFonts w:hint="eastAsia" w:asciiTheme="majorEastAsia" w:hAnsiTheme="majorEastAsia" w:eastAsiaTheme="majorEastAsia" w:cstheme="majorEastAsia"/>
          <w:spacing w:val="-2"/>
          <w:sz w:val="24"/>
          <w:szCs w:val="24"/>
        </w:rPr>
        <w:t>患者，并量化展示过程。</w:t>
      </w:r>
    </w:p>
    <w:p w14:paraId="5F3171E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8．支持自动识别中重度</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1"/>
          <w:sz w:val="24"/>
          <w:szCs w:val="24"/>
        </w:rPr>
        <w:t>ARDS</w:t>
      </w:r>
      <w:r>
        <w:rPr>
          <w:rFonts w:hint="eastAsia" w:asciiTheme="majorEastAsia" w:hAnsiTheme="majorEastAsia" w:eastAsiaTheme="majorEastAsia" w:cstheme="majorEastAsia"/>
          <w:spacing w:val="29"/>
          <w:w w:val="101"/>
          <w:sz w:val="24"/>
          <w:szCs w:val="24"/>
        </w:rPr>
        <w:t xml:space="preserve"> </w:t>
      </w:r>
      <w:r>
        <w:rPr>
          <w:rFonts w:hint="eastAsia" w:asciiTheme="majorEastAsia" w:hAnsiTheme="majorEastAsia" w:eastAsiaTheme="majorEastAsia" w:cstheme="majorEastAsia"/>
          <w:spacing w:val="-1"/>
          <w:sz w:val="24"/>
          <w:szCs w:val="24"/>
        </w:rPr>
        <w:t>患者俯卧位通气，并量化展</w:t>
      </w:r>
      <w:r>
        <w:rPr>
          <w:rFonts w:hint="eastAsia" w:asciiTheme="majorEastAsia" w:hAnsiTheme="majorEastAsia" w:eastAsiaTheme="majorEastAsia" w:cstheme="majorEastAsia"/>
          <w:spacing w:val="-2"/>
          <w:sz w:val="24"/>
          <w:szCs w:val="24"/>
        </w:rPr>
        <w:t>示过程。</w:t>
      </w:r>
    </w:p>
    <w:p w14:paraId="267A704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9．支持自动识别镇痛评估，并量化展示过程。</w:t>
      </w:r>
    </w:p>
    <w:p w14:paraId="547235B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10．支持自动识别镇静评估，并量化展示过程。</w:t>
      </w:r>
    </w:p>
    <w:p w14:paraId="15A25C0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11．支持预计病死率结果的自动计算，并量化展示过程。</w:t>
      </w:r>
    </w:p>
    <w:p w14:paraId="13403C9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12．支持自动识别患者死亡信息，并量化展示过程。</w:t>
      </w:r>
    </w:p>
    <w:p w14:paraId="482408F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13．支持非计划气管插管拔管自动识别分析，并量化展示过程。</w:t>
      </w:r>
    </w:p>
    <w:p w14:paraId="32B6FB1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14．支持气管插管计划拔管后</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3"/>
          <w:sz w:val="24"/>
          <w:szCs w:val="24"/>
        </w:rPr>
        <w:t>48h  自动识别分析，并量化展示</w:t>
      </w:r>
      <w:r>
        <w:rPr>
          <w:rFonts w:hint="eastAsia" w:asciiTheme="majorEastAsia" w:hAnsiTheme="majorEastAsia" w:eastAsiaTheme="majorEastAsia" w:cstheme="majorEastAsia"/>
          <w:spacing w:val="-4"/>
          <w:sz w:val="24"/>
          <w:szCs w:val="24"/>
        </w:rPr>
        <w:t>过程。</w:t>
      </w:r>
    </w:p>
    <w:p w14:paraId="4D4B997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15．支持自动识别非计划转入，并量化展示过程。</w:t>
      </w:r>
    </w:p>
    <w:p w14:paraId="42DDAF5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16．支持</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2"/>
          <w:sz w:val="24"/>
          <w:szCs w:val="24"/>
        </w:rPr>
        <w:t>48</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2"/>
          <w:sz w:val="24"/>
          <w:szCs w:val="24"/>
        </w:rPr>
        <w:t>小时重返自动识别分析，并量化展示过程。</w:t>
      </w:r>
    </w:p>
    <w:p w14:paraId="59796EA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17．支持识别院感 VAP</w:t>
      </w:r>
      <w:r>
        <w:rPr>
          <w:rFonts w:hint="eastAsia" w:asciiTheme="majorEastAsia" w:hAnsiTheme="majorEastAsia" w:eastAsiaTheme="majorEastAsia" w:cstheme="majorEastAsia"/>
          <w:spacing w:val="18"/>
          <w:w w:val="101"/>
          <w:sz w:val="24"/>
          <w:szCs w:val="24"/>
        </w:rPr>
        <w:t xml:space="preserve">  </w:t>
      </w:r>
      <w:r>
        <w:rPr>
          <w:rFonts w:hint="eastAsia" w:asciiTheme="majorEastAsia" w:hAnsiTheme="majorEastAsia" w:eastAsiaTheme="majorEastAsia" w:cstheme="majorEastAsia"/>
          <w:sz w:val="24"/>
          <w:szCs w:val="24"/>
        </w:rPr>
        <w:t>患者，在不需要人工标注的情况下根据</w:t>
      </w:r>
      <w:r>
        <w:rPr>
          <w:rFonts w:hint="eastAsia" w:asciiTheme="majorEastAsia" w:hAnsiTheme="majorEastAsia" w:eastAsiaTheme="majorEastAsia" w:cstheme="majorEastAsia"/>
          <w:spacing w:val="-1"/>
          <w:sz w:val="24"/>
          <w:szCs w:val="24"/>
        </w:rPr>
        <w:t>医学逻辑自动识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别，并量化展示过程。</w:t>
      </w:r>
    </w:p>
    <w:p w14:paraId="2480746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18．支持识别院感 CRBSU</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1"/>
          <w:sz w:val="24"/>
          <w:szCs w:val="24"/>
        </w:rPr>
        <w:t>患者，在不需要人工标注的情况下根据医学逻辑自动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识别，并量化展示过程。</w:t>
      </w:r>
    </w:p>
    <w:p w14:paraId="0936318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19．支持识别院感</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1"/>
          <w:sz w:val="24"/>
          <w:szCs w:val="24"/>
        </w:rPr>
        <w:t>CAUTI 患者，在不需要人工标注的情况下</w:t>
      </w:r>
      <w:r>
        <w:rPr>
          <w:rFonts w:hint="eastAsia" w:asciiTheme="majorEastAsia" w:hAnsiTheme="majorEastAsia" w:eastAsiaTheme="majorEastAsia" w:cstheme="majorEastAsia"/>
          <w:spacing w:val="-2"/>
          <w:sz w:val="24"/>
          <w:szCs w:val="24"/>
        </w:rPr>
        <w:t>根据医学逻辑自动识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别，并量化展示过程。</w:t>
      </w:r>
    </w:p>
    <w:p w14:paraId="5811BC1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20．支持有创机械通气天数自动识别分析，并量化展示过程。</w:t>
      </w:r>
    </w:p>
    <w:p w14:paraId="62D0C1C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21．支持血管内置管天数自动识别分析，并量化展示过程。</w:t>
      </w:r>
    </w:p>
    <w:p w14:paraId="0AD3F38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22．支持留置导尿管天数自动识别分析，并量化展示过程。</w:t>
      </w:r>
    </w:p>
    <w:p w14:paraId="10F55B2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23．支持急性脑损伤患者自动识别分析，并量化展示过程。</w:t>
      </w:r>
    </w:p>
    <w:p w14:paraId="41020EE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24．支持急性脑损伤患者的意识评估自动识别分析，并量化展示过程。</w:t>
      </w:r>
    </w:p>
    <w:p w14:paraId="13208A4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25．支持</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5"/>
          <w:sz w:val="24"/>
          <w:szCs w:val="24"/>
        </w:rPr>
        <w:t>48h</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5"/>
          <w:sz w:val="24"/>
          <w:szCs w:val="24"/>
        </w:rPr>
        <w:t>内启动</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EN  自动识别分析，并量化</w:t>
      </w:r>
      <w:r>
        <w:rPr>
          <w:rFonts w:hint="eastAsia" w:asciiTheme="majorEastAsia" w:hAnsiTheme="majorEastAsia" w:eastAsiaTheme="majorEastAsia" w:cstheme="majorEastAsia"/>
          <w:spacing w:val="-6"/>
          <w:sz w:val="24"/>
          <w:szCs w:val="24"/>
        </w:rPr>
        <w:t>展示过程。</w:t>
      </w:r>
    </w:p>
    <w:p w14:paraId="3CB2C85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4</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0"/>
          <w:sz w:val="24"/>
          <w:szCs w:val="24"/>
          <w:lang w:val="en-US" w:eastAsia="zh-CN"/>
        </w:rPr>
        <w:t>)</w:t>
      </w:r>
      <w:r>
        <w:rPr>
          <w:rFonts w:hint="eastAsia" w:asciiTheme="majorEastAsia" w:hAnsiTheme="majorEastAsia" w:eastAsiaTheme="majorEastAsia" w:cstheme="majorEastAsia"/>
          <w:b/>
          <w:bCs/>
          <w:spacing w:val="-5"/>
          <w:sz w:val="24"/>
          <w:szCs w:val="24"/>
        </w:rPr>
        <w:t>指标逻辑配置</w:t>
      </w:r>
    </w:p>
    <w:p w14:paraId="3D53CA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lang w:val="en-US" w:eastAsia="zh-CN"/>
        </w:rPr>
        <w:t>1.</w:t>
      </w:r>
      <w:r>
        <w:rPr>
          <w:rFonts w:hint="eastAsia" w:asciiTheme="majorEastAsia" w:hAnsiTheme="majorEastAsia" w:eastAsiaTheme="majorEastAsia" w:cstheme="majorEastAsia"/>
          <w:spacing w:val="5"/>
          <w:sz w:val="24"/>
          <w:szCs w:val="24"/>
        </w:rPr>
        <w:t>支持配置化新增科室指标及指标计算逻辑，支持配置化新增国家指标指标及指</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5"/>
          <w:sz w:val="24"/>
          <w:szCs w:val="24"/>
        </w:rPr>
        <w:t>标计算逻辑。支持个人指标、科室指标、国家指标的配置化新增。支持在线动态配</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置，并可及时重算。</w:t>
      </w:r>
    </w:p>
    <w:p w14:paraId="021CED6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5</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47"/>
          <w:sz w:val="24"/>
          <w:szCs w:val="24"/>
          <w:lang w:val="en-US" w:eastAsia="zh-CN"/>
        </w:rPr>
        <w:t>)</w:t>
      </w:r>
      <w:r>
        <w:rPr>
          <w:rFonts w:hint="eastAsia" w:asciiTheme="majorEastAsia" w:hAnsiTheme="majorEastAsia" w:eastAsiaTheme="majorEastAsia" w:cstheme="majorEastAsia"/>
          <w:b/>
          <w:bCs/>
          <w:spacing w:val="-4"/>
          <w:sz w:val="24"/>
          <w:szCs w:val="24"/>
        </w:rPr>
        <w:t>低代码数据计算平台</w:t>
      </w:r>
    </w:p>
    <w:p w14:paraId="73E217B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1．可视化配置：对自动化生成质控指标及自动评分</w:t>
      </w:r>
      <w:r>
        <w:rPr>
          <w:rFonts w:hint="eastAsia" w:asciiTheme="majorEastAsia" w:hAnsiTheme="majorEastAsia" w:eastAsiaTheme="majorEastAsia" w:cstheme="majorEastAsia"/>
          <w:spacing w:val="1"/>
          <w:sz w:val="24"/>
          <w:szCs w:val="24"/>
        </w:rPr>
        <w:t>所需的数据源支持使用可视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化优化界面调整、变更，以便适应医院业务发展。</w:t>
      </w:r>
    </w:p>
    <w:p w14:paraId="252CC83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2．逻辑重算即时生效：对质控指标的判断逻辑调整后，系统支持当</w:t>
      </w:r>
      <w:r>
        <w:rPr>
          <w:rFonts w:hint="eastAsia" w:asciiTheme="majorEastAsia" w:hAnsiTheme="majorEastAsia" w:eastAsiaTheme="majorEastAsia" w:cstheme="majorEastAsia"/>
          <w:spacing w:val="1"/>
          <w:sz w:val="24"/>
          <w:szCs w:val="24"/>
        </w:rPr>
        <w:t>场变更、即</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时生效。</w:t>
      </w:r>
    </w:p>
    <w:p w14:paraId="1BB4B2C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6</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0"/>
          <w:sz w:val="24"/>
          <w:szCs w:val="24"/>
          <w:lang w:val="en-US" w:eastAsia="zh-CN"/>
        </w:rPr>
        <w:t>)</w:t>
      </w:r>
      <w:r>
        <w:rPr>
          <w:rFonts w:hint="eastAsia" w:asciiTheme="majorEastAsia" w:hAnsiTheme="majorEastAsia" w:eastAsiaTheme="majorEastAsia" w:cstheme="majorEastAsia"/>
          <w:b/>
          <w:bCs/>
          <w:spacing w:val="-5"/>
          <w:sz w:val="24"/>
          <w:szCs w:val="24"/>
        </w:rPr>
        <w:t>患者指标详情</w:t>
      </w:r>
    </w:p>
    <w:p w14:paraId="1C918AF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1．支持以列表形式展示各患者各项质控指标。</w:t>
      </w:r>
    </w:p>
    <w:p w14:paraId="4578EC5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2．支持自定义调整各指标项展示顺序。</w:t>
      </w:r>
    </w:p>
    <w:p w14:paraId="0FBE5E2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3．支持筛选功能，可按姓名、档案号、床位号、管床医生、时间范围</w:t>
      </w:r>
      <w:r>
        <w:rPr>
          <w:rFonts w:hint="eastAsia" w:asciiTheme="majorEastAsia" w:hAnsiTheme="majorEastAsia" w:eastAsiaTheme="majorEastAsia" w:cstheme="majorEastAsia"/>
          <w:spacing w:val="1"/>
          <w:sz w:val="24"/>
          <w:szCs w:val="24"/>
        </w:rPr>
        <w:t>、归档情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况查询患者，也支持仅查看我的患者。</w:t>
      </w:r>
    </w:p>
    <w:p w14:paraId="225E4E8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4．支持将各患者各项质控指标导出至</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2"/>
          <w:sz w:val="24"/>
          <w:szCs w:val="24"/>
        </w:rPr>
        <w:t>Excel</w:t>
      </w:r>
      <w:r>
        <w:rPr>
          <w:rFonts w:hint="eastAsia" w:asciiTheme="majorEastAsia" w:hAnsiTheme="majorEastAsia" w:eastAsiaTheme="majorEastAsia" w:cstheme="majorEastAsia"/>
          <w:spacing w:val="17"/>
          <w:w w:val="101"/>
          <w:sz w:val="24"/>
          <w:szCs w:val="24"/>
        </w:rPr>
        <w:t xml:space="preserve"> </w:t>
      </w:r>
      <w:r>
        <w:rPr>
          <w:rFonts w:hint="eastAsia" w:asciiTheme="majorEastAsia" w:hAnsiTheme="majorEastAsia" w:eastAsiaTheme="majorEastAsia" w:cstheme="majorEastAsia"/>
          <w:spacing w:val="-2"/>
          <w:sz w:val="24"/>
          <w:szCs w:val="24"/>
        </w:rPr>
        <w:t>表。</w:t>
      </w:r>
    </w:p>
    <w:p w14:paraId="4CA8C24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2"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7</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0"/>
          <w:sz w:val="24"/>
          <w:szCs w:val="24"/>
          <w:lang w:val="en-US" w:eastAsia="zh-CN"/>
        </w:rPr>
        <w:t>)</w:t>
      </w:r>
      <w:r>
        <w:rPr>
          <w:rFonts w:hint="eastAsia" w:asciiTheme="majorEastAsia" w:hAnsiTheme="majorEastAsia" w:eastAsiaTheme="majorEastAsia" w:cstheme="majorEastAsia"/>
          <w:b/>
          <w:bCs/>
          <w:spacing w:val="-5"/>
          <w:sz w:val="24"/>
          <w:szCs w:val="24"/>
        </w:rPr>
        <w:t>患者指标审核</w:t>
      </w:r>
    </w:p>
    <w:p w14:paraId="0859672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1．支持单个患者质控指标数据审核，并可快速切换至其他患者继续审核。</w:t>
      </w:r>
    </w:p>
    <w:p w14:paraId="44990BB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 xml:space="preserve"> </w:t>
      </w:r>
      <w:r>
        <w:rPr>
          <w:rFonts w:hint="eastAsia" w:asciiTheme="majorEastAsia" w:hAnsiTheme="majorEastAsia" w:eastAsiaTheme="majorEastAsia" w:cstheme="majorEastAsia"/>
          <w:spacing w:val="1"/>
          <w:sz w:val="24"/>
          <w:szCs w:val="24"/>
        </w:rPr>
        <w:t>2．支持审核后因病情发生变化导致指标结果变化的增量显示，并量化展示过</w:t>
      </w:r>
      <w:r>
        <w:rPr>
          <w:rFonts w:hint="eastAsia" w:asciiTheme="majorEastAsia" w:hAnsiTheme="majorEastAsia" w:eastAsiaTheme="majorEastAsia" w:cstheme="majorEastAsia"/>
          <w:sz w:val="24"/>
          <w:szCs w:val="24"/>
        </w:rPr>
        <w:t>程。</w:t>
      </w:r>
    </w:p>
    <w:p w14:paraId="5BF1595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3．支持单患者质控指标数据以表单的形式导出。</w:t>
      </w:r>
    </w:p>
    <w:p w14:paraId="1FF6054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6"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8</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53"/>
          <w:sz w:val="24"/>
          <w:szCs w:val="24"/>
          <w:lang w:val="en-US" w:eastAsia="zh-CN"/>
        </w:rPr>
        <w:t>)</w:t>
      </w:r>
      <w:r>
        <w:rPr>
          <w:rFonts w:hint="eastAsia" w:asciiTheme="majorEastAsia" w:hAnsiTheme="majorEastAsia" w:eastAsiaTheme="majorEastAsia" w:cstheme="majorEastAsia"/>
          <w:b/>
          <w:bCs/>
          <w:spacing w:val="-4"/>
          <w:sz w:val="24"/>
          <w:szCs w:val="24"/>
        </w:rPr>
        <w:t>科室指标详情</w:t>
      </w:r>
    </w:p>
    <w:p w14:paraId="48F386B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1．支持查看每个月科室指标数据。</w:t>
      </w:r>
    </w:p>
    <w:p w14:paraId="713BC2C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2．支持查看历年科室指标数据。</w:t>
      </w:r>
    </w:p>
    <w:p w14:paraId="2F54F8F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3．支持科室指标列表导出。</w:t>
      </w:r>
    </w:p>
    <w:p w14:paraId="541A788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58"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lang w:val="en-US" w:eastAsia="zh-CN"/>
        </w:rPr>
        <w:t>(</w:t>
      </w:r>
      <w:r>
        <w:rPr>
          <w:rFonts w:hint="eastAsia" w:asciiTheme="majorEastAsia" w:hAnsiTheme="majorEastAsia" w:eastAsiaTheme="majorEastAsia" w:cstheme="majorEastAsia"/>
          <w:b/>
          <w:bCs/>
          <w:spacing w:val="-6"/>
          <w:sz w:val="24"/>
          <w:szCs w:val="24"/>
        </w:rPr>
        <w:t>9</w:t>
      </w:r>
      <w:r>
        <w:rPr>
          <w:rFonts w:hint="eastAsia" w:asciiTheme="majorEastAsia" w:hAnsiTheme="majorEastAsia" w:eastAsiaTheme="majorEastAsia" w:cstheme="majorEastAsia"/>
          <w:b/>
          <w:bCs/>
          <w:spacing w:val="-6"/>
          <w:sz w:val="24"/>
          <w:szCs w:val="24"/>
          <w:lang w:val="en-US" w:eastAsia="zh-CN"/>
        </w:rPr>
        <w:t>)</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b/>
          <w:bCs/>
          <w:spacing w:val="-6"/>
          <w:sz w:val="24"/>
          <w:szCs w:val="24"/>
        </w:rPr>
        <w:t>国家指标详情</w:t>
      </w:r>
    </w:p>
    <w:p w14:paraId="0B7F73F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1．支持查看每个月国家指标数据。</w:t>
      </w:r>
    </w:p>
    <w:p w14:paraId="6D18EBD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2．支持查看历年国家指标数据。</w:t>
      </w:r>
    </w:p>
    <w:p w14:paraId="3A39A6C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3．支持国家指标列表导出。</w:t>
      </w:r>
    </w:p>
    <w:p w14:paraId="4DF72DD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"7.4.3.10"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b/>
          <w:bCs/>
          <w:spacing w:val="-5"/>
          <w:sz w:val="24"/>
          <w:szCs w:val="24"/>
        </w:rPr>
        <w:t>10</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b/>
          <w:bCs/>
          <w:spacing w:val="-5"/>
          <w:sz w:val="24"/>
          <w:szCs w:val="24"/>
        </w:rPr>
        <w:t>平台上报</w:t>
      </w:r>
    </w:p>
    <w:p w14:paraId="28F308D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2"/>
          <w:sz w:val="24"/>
          <w:szCs w:val="24"/>
        </w:rPr>
        <w:t>自动计算并生成每月省平台上报数据，支持美</w:t>
      </w:r>
      <w:r>
        <w:rPr>
          <w:rFonts w:hint="eastAsia" w:asciiTheme="majorEastAsia" w:hAnsiTheme="majorEastAsia" w:eastAsiaTheme="majorEastAsia" w:cstheme="majorEastAsia"/>
          <w:spacing w:val="-3"/>
          <w:sz w:val="24"/>
          <w:szCs w:val="24"/>
        </w:rPr>
        <w:t>观展示和数据导出。</w:t>
      </w:r>
    </w:p>
    <w:p w14:paraId="5772D7F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2．支持查看指标计算过程数据和公式。</w:t>
      </w:r>
    </w:p>
    <w:p w14:paraId="3182236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"7.4.3.11"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b/>
          <w:bCs/>
          <w:spacing w:val="-5"/>
          <w:sz w:val="24"/>
          <w:szCs w:val="24"/>
        </w:rPr>
        <w:t>11</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2"/>
          <w:sz w:val="24"/>
          <w:szCs w:val="24"/>
          <w:lang w:val="en-US" w:eastAsia="zh-CN"/>
        </w:rPr>
        <w:t>)</w:t>
      </w:r>
      <w:r>
        <w:rPr>
          <w:rFonts w:hint="eastAsia" w:asciiTheme="majorEastAsia" w:hAnsiTheme="majorEastAsia" w:eastAsiaTheme="majorEastAsia" w:cstheme="majorEastAsia"/>
          <w:b/>
          <w:bCs/>
          <w:spacing w:val="-5"/>
          <w:sz w:val="24"/>
          <w:szCs w:val="24"/>
        </w:rPr>
        <w:t>大屏展示</w:t>
      </w:r>
    </w:p>
    <w:p w14:paraId="1A60406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1．支持以美观全屏的图形、折线、柱状图等展示当月质控数据。</w:t>
      </w:r>
    </w:p>
    <w:p w14:paraId="54F8A73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2．支持展示指标字段自定义配置。</w:t>
      </w:r>
    </w:p>
    <w:p w14:paraId="3ED2BEA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"7.4.3.12"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b/>
          <w:bCs/>
          <w:spacing w:val="-6"/>
          <w:sz w:val="24"/>
          <w:szCs w:val="24"/>
        </w:rPr>
        <w:t>12</w:t>
      </w:r>
      <w:r>
        <w:rPr>
          <w:rFonts w:hint="eastAsia" w:asciiTheme="majorEastAsia" w:hAnsiTheme="majorEastAsia" w:eastAsiaTheme="majorEastAsia" w:cstheme="majorEastAsia"/>
          <w:b/>
          <w:bCs/>
          <w:spacing w:val="-6"/>
          <w:sz w:val="24"/>
          <w:szCs w:val="24"/>
        </w:rPr>
        <w:fldChar w:fldCharType="end"/>
      </w:r>
      <w:r>
        <w:rPr>
          <w:rFonts w:hint="eastAsia" w:asciiTheme="majorEastAsia" w:hAnsiTheme="majorEastAsia" w:eastAsiaTheme="majorEastAsia" w:cstheme="majorEastAsia"/>
          <w:b/>
          <w:bCs/>
          <w:spacing w:val="-6"/>
          <w:sz w:val="24"/>
          <w:szCs w:val="24"/>
          <w:lang w:val="en-US" w:eastAsia="zh-CN"/>
        </w:rPr>
        <w:t>)</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b/>
          <w:bCs/>
          <w:spacing w:val="-6"/>
          <w:sz w:val="24"/>
          <w:szCs w:val="24"/>
        </w:rPr>
        <w:t>多科室对比</w:t>
      </w:r>
    </w:p>
    <w:p w14:paraId="4D1E9CB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1．支持所有</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2"/>
          <w:sz w:val="24"/>
          <w:szCs w:val="24"/>
        </w:rPr>
        <w:t>ICU</w:t>
      </w:r>
      <w:r>
        <w:rPr>
          <w:rFonts w:hint="eastAsia" w:asciiTheme="majorEastAsia" w:hAnsiTheme="majorEastAsia" w:eastAsiaTheme="majorEastAsia" w:cstheme="majorEastAsia"/>
          <w:spacing w:val="17"/>
          <w:w w:val="101"/>
          <w:sz w:val="24"/>
          <w:szCs w:val="24"/>
        </w:rPr>
        <w:t xml:space="preserve"> </w:t>
      </w:r>
      <w:r>
        <w:rPr>
          <w:rFonts w:hint="eastAsia" w:asciiTheme="majorEastAsia" w:hAnsiTheme="majorEastAsia" w:eastAsiaTheme="majorEastAsia" w:cstheme="majorEastAsia"/>
          <w:spacing w:val="-2"/>
          <w:sz w:val="24"/>
          <w:szCs w:val="24"/>
        </w:rPr>
        <w:t>科室、所有指标项在同一屏内横向、纵向对比。</w:t>
      </w:r>
    </w:p>
    <w:p w14:paraId="49E3DA0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2．支持将对比情况导出至</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Excel</w:t>
      </w:r>
      <w:r>
        <w:rPr>
          <w:rFonts w:hint="eastAsia" w:asciiTheme="majorEastAsia" w:hAnsiTheme="majorEastAsia" w:eastAsiaTheme="majorEastAsia" w:cstheme="majorEastAsia"/>
          <w:spacing w:val="17"/>
          <w:w w:val="101"/>
          <w:sz w:val="24"/>
          <w:szCs w:val="24"/>
        </w:rPr>
        <w:t xml:space="preserve"> </w:t>
      </w:r>
      <w:r>
        <w:rPr>
          <w:rFonts w:hint="eastAsia" w:asciiTheme="majorEastAsia" w:hAnsiTheme="majorEastAsia" w:eastAsiaTheme="majorEastAsia" w:cstheme="majorEastAsia"/>
          <w:spacing w:val="-3"/>
          <w:sz w:val="24"/>
          <w:szCs w:val="24"/>
        </w:rPr>
        <w:t>表中。</w:t>
      </w:r>
    </w:p>
    <w:p w14:paraId="4D74BB4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"7.4.3.13"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b/>
          <w:bCs/>
          <w:spacing w:val="-5"/>
          <w:sz w:val="24"/>
          <w:szCs w:val="24"/>
        </w:rPr>
        <w:t>13</w:t>
      </w:r>
      <w:r>
        <w:rPr>
          <w:rFonts w:hint="eastAsia" w:asciiTheme="majorEastAsia" w:hAnsiTheme="majorEastAsia" w:eastAsiaTheme="majorEastAsia" w:cstheme="majorEastAsia"/>
          <w:b/>
          <w:bCs/>
          <w:spacing w:val="-5"/>
          <w:sz w:val="24"/>
          <w:szCs w:val="24"/>
        </w:rPr>
        <w:fldChar w:fldCharType="end"/>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b/>
          <w:bCs/>
          <w:spacing w:val="-5"/>
          <w:sz w:val="24"/>
          <w:szCs w:val="24"/>
        </w:rPr>
        <w:t>数据分析</w:t>
      </w:r>
    </w:p>
    <w:p w14:paraId="0211A21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1．支持自动计算结果与医生审核后的结果的对比分析。</w:t>
      </w:r>
    </w:p>
    <w:p w14:paraId="29B5AC4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2．持对医生修改结果的记录分析，并依照各指标人机一致情况展示。</w:t>
      </w:r>
    </w:p>
    <w:p w14:paraId="50A3FFE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color w:val="auto"/>
          <w:spacing w:val="2"/>
          <w:sz w:val="24"/>
          <w:szCs w:val="24"/>
        </w:rPr>
      </w:pPr>
      <w:r>
        <w:rPr>
          <w:rFonts w:hint="eastAsia" w:asciiTheme="majorEastAsia" w:hAnsiTheme="majorEastAsia" w:eastAsiaTheme="majorEastAsia" w:cstheme="majorEastAsia"/>
          <w:b/>
          <w:bCs/>
          <w:color w:val="auto"/>
          <w:spacing w:val="-41"/>
          <w:sz w:val="24"/>
          <w:szCs w:val="24"/>
          <w:lang w:val="en-US" w:eastAsia="zh-CN"/>
        </w:rPr>
        <w:t>四</w:t>
      </w:r>
      <w:r>
        <w:rPr>
          <w:rFonts w:hint="eastAsia" w:asciiTheme="majorEastAsia" w:hAnsiTheme="majorEastAsia" w:eastAsiaTheme="majorEastAsia" w:cstheme="majorEastAsia"/>
          <w:b/>
          <w:bCs/>
          <w:color w:val="auto"/>
          <w:spacing w:val="-41"/>
          <w:sz w:val="24"/>
          <w:szCs w:val="24"/>
        </w:rPr>
        <w:t xml:space="preserve"> </w:t>
      </w:r>
      <w:r>
        <w:rPr>
          <w:rFonts w:hint="eastAsia" w:asciiTheme="majorEastAsia" w:hAnsiTheme="majorEastAsia" w:eastAsiaTheme="majorEastAsia" w:cstheme="majorEastAsia"/>
          <w:b/>
          <w:bCs/>
          <w:color w:val="auto"/>
          <w:spacing w:val="3"/>
          <w:sz w:val="24"/>
          <w:szCs w:val="24"/>
          <w:lang w:val="en-US" w:eastAsia="zh-CN"/>
        </w:rPr>
        <w:t>、</w:t>
      </w:r>
      <w:r>
        <w:rPr>
          <w:rFonts w:hint="eastAsia" w:asciiTheme="majorEastAsia" w:hAnsiTheme="majorEastAsia" w:eastAsiaTheme="majorEastAsia" w:cstheme="majorEastAsia"/>
          <w:b/>
          <w:bCs/>
          <w:color w:val="auto"/>
          <w:sz w:val="24"/>
          <w:szCs w:val="24"/>
        </w:rPr>
        <w:t>ICU</w:t>
      </w:r>
      <w:r>
        <w:rPr>
          <w:rFonts w:hint="eastAsia" w:asciiTheme="majorEastAsia" w:hAnsiTheme="majorEastAsia" w:eastAsiaTheme="majorEastAsia" w:cstheme="majorEastAsia"/>
          <w:b/>
          <w:bCs/>
          <w:color w:val="auto"/>
          <w:spacing w:val="2"/>
          <w:sz w:val="24"/>
          <w:szCs w:val="24"/>
        </w:rPr>
        <w:t>科研大数据平台</w:t>
      </w:r>
    </w:p>
    <w:p w14:paraId="576159D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1"/>
          <w:sz w:val="24"/>
          <w:szCs w:val="24"/>
        </w:rPr>
        <w:t>全面整合</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1"/>
          <w:sz w:val="24"/>
          <w:szCs w:val="24"/>
        </w:rPr>
        <w:t>ICU 系统生态优势，结合临床科研实际流程，提供真实世界</w:t>
      </w:r>
      <w:r>
        <w:rPr>
          <w:rFonts w:hint="eastAsia" w:asciiTheme="majorEastAsia" w:hAnsiTheme="majorEastAsia" w:eastAsiaTheme="majorEastAsia" w:cstheme="majorEastAsia"/>
          <w:spacing w:val="-2"/>
          <w:sz w:val="24"/>
          <w:szCs w:val="24"/>
        </w:rPr>
        <w:t>研究工具，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帮助医院建立专病模型，协助科研人员高效产出科研成果，沉淀医学知识和证据，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大幅缩减科研周期，提升科研效能。平台覆盖队列研究、病例对照研究等多种真实世界研究方法。医生可根据科研课题自主选择纳排规则和观察指标，系统通过大数</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据技术精准、快速匹配数据，导出符合临床要求的输出的格式及文件类型，便于临</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床医生使用科研相关数据快速进行方案设计和验证，降低科研门槛，提升科室乃至</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全院的科研水平。</w:t>
      </w:r>
    </w:p>
    <w:p w14:paraId="454271EE">
      <w:pPr>
        <w:keepNext w:val="0"/>
        <w:keepLines w:val="0"/>
        <w:pageBreakBefore w:val="0"/>
        <w:widowControl w:val="0"/>
        <w:numPr>
          <w:ilvl w:val="0"/>
          <w:numId w:val="5"/>
        </w:numPr>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4"/>
          <w:sz w:val="24"/>
          <w:szCs w:val="24"/>
          <w:lang w:val="en-US" w:eastAsia="zh-CN"/>
        </w:rPr>
      </w:pPr>
      <w:r>
        <w:rPr>
          <w:rFonts w:hint="eastAsia" w:asciiTheme="majorEastAsia" w:hAnsiTheme="majorEastAsia" w:eastAsiaTheme="majorEastAsia" w:cstheme="majorEastAsia"/>
          <w:b/>
          <w:bCs/>
          <w:spacing w:val="-4"/>
          <w:sz w:val="24"/>
          <w:szCs w:val="24"/>
        </w:rPr>
        <w:t>重症专科数据</w:t>
      </w:r>
      <w:r>
        <w:rPr>
          <w:rFonts w:hint="eastAsia" w:asciiTheme="majorEastAsia" w:hAnsiTheme="majorEastAsia" w:eastAsiaTheme="majorEastAsia" w:cstheme="majorEastAsia"/>
          <w:b/>
          <w:bCs/>
          <w:spacing w:val="-4"/>
          <w:sz w:val="24"/>
          <w:szCs w:val="24"/>
          <w:lang w:val="en-US" w:eastAsia="zh-CN"/>
        </w:rPr>
        <w:t>中心：</w:t>
      </w:r>
    </w:p>
    <w:p w14:paraId="1FBB21AB">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right="283" w:right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b/>
          <w:bCs/>
          <w:spacing w:val="-5"/>
          <w:sz w:val="24"/>
          <w:szCs w:val="24"/>
        </w:rPr>
        <w:t>1</w:t>
      </w:r>
      <w:r>
        <w:rPr>
          <w:rFonts w:hint="eastAsia" w:asciiTheme="majorEastAsia" w:hAnsiTheme="majorEastAsia" w:eastAsiaTheme="majorEastAsia" w:cstheme="majorEastAsia"/>
          <w:b/>
          <w:bCs/>
          <w:spacing w:val="-5"/>
          <w:sz w:val="24"/>
          <w:szCs w:val="24"/>
          <w:lang w:eastAsia="zh-CN"/>
        </w:rPr>
        <w:t>）</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5"/>
          <w:sz w:val="24"/>
          <w:szCs w:val="24"/>
        </w:rPr>
        <w:t>数据采集</w:t>
      </w:r>
    </w:p>
    <w:p w14:paraId="21ACE9FB">
      <w:pPr>
        <w:pStyle w:val="13"/>
        <w:numPr>
          <w:ilvl w:val="0"/>
          <w:numId w:val="0"/>
        </w:numPr>
        <w:spacing w:after="0"/>
        <w:ind w:left="-14" w:leftChars="0"/>
        <w:rPr>
          <w:rFonts w:hint="eastAsia" w:asciiTheme="majorEastAsia" w:hAnsiTheme="majorEastAsia" w:eastAsiaTheme="majorEastAsia" w:cstheme="majorEastAsia"/>
          <w:spacing w:val="5"/>
          <w:kern w:val="2"/>
          <w:sz w:val="24"/>
          <w:szCs w:val="24"/>
          <w:lang w:val="en-US" w:eastAsia="zh-CN" w:bidi="ar-SA"/>
        </w:rPr>
      </w:pPr>
      <w:r>
        <w:rPr>
          <w:rFonts w:hint="eastAsia" w:asciiTheme="majorEastAsia" w:hAnsiTheme="majorEastAsia" w:eastAsiaTheme="majorEastAsia" w:cstheme="majorEastAsia"/>
          <w:spacing w:val="5"/>
          <w:kern w:val="2"/>
          <w:sz w:val="24"/>
          <w:szCs w:val="24"/>
          <w:lang w:val="en-US" w:eastAsia="zh-CN" w:bidi="ar-SA"/>
        </w:rPr>
        <w:t>1． 要求支持与医院集成平台或医院临床数据中心互联互通，包括但不限于患者信息、诊断记录、就诊信息、检验报告及检查报告；</w:t>
      </w:r>
    </w:p>
    <w:p w14:paraId="5E304E8B">
      <w:pPr>
        <w:pStyle w:val="13"/>
        <w:numPr>
          <w:ilvl w:val="0"/>
          <w:numId w:val="0"/>
        </w:numPr>
        <w:spacing w:after="0"/>
        <w:ind w:left="-14" w:leftChars="0"/>
        <w:rPr>
          <w:rFonts w:hint="eastAsia" w:asciiTheme="majorEastAsia" w:hAnsiTheme="majorEastAsia" w:eastAsiaTheme="majorEastAsia" w:cstheme="majorEastAsia"/>
          <w:spacing w:val="5"/>
          <w:kern w:val="2"/>
          <w:sz w:val="24"/>
          <w:szCs w:val="24"/>
          <w:lang w:val="en-US" w:eastAsia="zh-CN" w:bidi="ar-SA"/>
        </w:rPr>
      </w:pPr>
      <w:r>
        <w:rPr>
          <w:rFonts w:hint="eastAsia" w:asciiTheme="majorEastAsia" w:hAnsiTheme="majorEastAsia" w:eastAsiaTheme="majorEastAsia" w:cstheme="majorEastAsia"/>
          <w:spacing w:val="5"/>
          <w:kern w:val="2"/>
          <w:sz w:val="24"/>
          <w:szCs w:val="24"/>
          <w:lang w:val="en-US" w:eastAsia="zh-CN" w:bidi="ar-SA"/>
        </w:rPr>
        <w:t>2.整合重症临床信息系统现有监护记录、评估评分等数据，形成患者完整的病历数据；</w:t>
      </w:r>
    </w:p>
    <w:p w14:paraId="0564B4EA">
      <w:pPr>
        <w:pStyle w:val="13"/>
        <w:numPr>
          <w:ilvl w:val="0"/>
          <w:numId w:val="0"/>
        </w:numPr>
        <w:spacing w:after="0"/>
        <w:ind w:left="-14" w:leftChars="0"/>
        <w:rPr>
          <w:rFonts w:hint="eastAsia" w:asciiTheme="majorEastAsia" w:hAnsiTheme="majorEastAsia" w:eastAsiaTheme="majorEastAsia" w:cstheme="majorEastAsia"/>
          <w:spacing w:val="5"/>
          <w:kern w:val="2"/>
          <w:sz w:val="24"/>
          <w:szCs w:val="24"/>
          <w:lang w:val="en-US" w:eastAsia="zh-CN" w:bidi="ar-SA"/>
        </w:rPr>
      </w:pPr>
      <w:r>
        <w:rPr>
          <w:rFonts w:hint="eastAsia" w:asciiTheme="majorEastAsia" w:hAnsiTheme="majorEastAsia" w:eastAsiaTheme="majorEastAsia" w:cstheme="majorEastAsia"/>
          <w:spacing w:val="5"/>
          <w:kern w:val="2"/>
          <w:sz w:val="24"/>
          <w:szCs w:val="24"/>
          <w:lang w:val="en-US" w:eastAsia="zh-CN" w:bidi="ar-SA"/>
        </w:rPr>
        <w:t>3.数据采集过程中，支持检测数据中存在的数据错误、重复数据、缺失数据等问题，再进行相应得的处理与清洗，提高数据质量；</w:t>
      </w:r>
    </w:p>
    <w:p w14:paraId="7E03CC2E">
      <w:pPr>
        <w:pStyle w:val="13"/>
        <w:numPr>
          <w:ilvl w:val="0"/>
          <w:numId w:val="0"/>
        </w:numPr>
        <w:spacing w:after="0"/>
        <w:ind w:left="-14" w:leftChars="0"/>
        <w:rPr>
          <w:rFonts w:hint="eastAsia" w:asciiTheme="majorEastAsia" w:hAnsiTheme="majorEastAsia" w:eastAsiaTheme="majorEastAsia" w:cstheme="majorEastAsia"/>
          <w:spacing w:val="5"/>
          <w:kern w:val="2"/>
          <w:sz w:val="24"/>
          <w:szCs w:val="24"/>
          <w:lang w:val="en-US" w:eastAsia="zh-CN" w:bidi="ar-SA"/>
        </w:rPr>
      </w:pPr>
      <w:r>
        <w:rPr>
          <w:rFonts w:hint="eastAsia" w:asciiTheme="majorEastAsia" w:hAnsiTheme="majorEastAsia" w:eastAsiaTheme="majorEastAsia" w:cstheme="majorEastAsia"/>
          <w:spacing w:val="5"/>
          <w:kern w:val="2"/>
          <w:sz w:val="24"/>
          <w:szCs w:val="24"/>
          <w:lang w:val="en-US" w:eastAsia="zh-CN" w:bidi="ar-SA"/>
        </w:rPr>
        <w:t>4.支持根据二个科研项目需求采集从原始数据中采集并形成电子病历报告；</w:t>
      </w:r>
    </w:p>
    <w:p w14:paraId="5D1BDD6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5"/>
          <w:kern w:val="2"/>
          <w:sz w:val="24"/>
          <w:szCs w:val="24"/>
          <w:lang w:val="en-US" w:eastAsia="zh-CN" w:bidi="ar-SA"/>
        </w:rPr>
      </w:pPr>
      <w:r>
        <w:rPr>
          <w:rFonts w:hint="eastAsia" w:asciiTheme="majorEastAsia" w:hAnsiTheme="majorEastAsia" w:eastAsiaTheme="majorEastAsia" w:cstheme="majorEastAsia"/>
          <w:spacing w:val="5"/>
          <w:kern w:val="2"/>
          <w:sz w:val="24"/>
          <w:szCs w:val="24"/>
          <w:lang w:val="en-US" w:eastAsia="zh-CN" w:bidi="ar-SA"/>
        </w:rPr>
        <w:t>5.系统需满足电子病历系统应用水平分级、医院互联互通及三级等保等要求；</w:t>
      </w:r>
    </w:p>
    <w:p w14:paraId="50BD2FB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5"/>
          <w:kern w:val="2"/>
          <w:sz w:val="24"/>
          <w:szCs w:val="24"/>
          <w:lang w:val="en-US" w:eastAsia="zh-CN" w:bidi="ar-SA"/>
        </w:rPr>
      </w:pPr>
      <w:r>
        <w:rPr>
          <w:rFonts w:hint="eastAsia" w:asciiTheme="majorEastAsia" w:hAnsiTheme="majorEastAsia" w:eastAsiaTheme="majorEastAsia" w:cstheme="majorEastAsia"/>
          <w:spacing w:val="5"/>
          <w:kern w:val="2"/>
          <w:sz w:val="24"/>
          <w:szCs w:val="24"/>
          <w:lang w:val="en-US" w:eastAsia="zh-CN" w:bidi="ar-SA"/>
        </w:rPr>
        <w:t>6．数据采集过程中，支持检测数据中存在的数据错误、重复数据、缺失数据等 问题，再进行相应的处理与清洗，提高数据质量。</w:t>
      </w:r>
    </w:p>
    <w:p w14:paraId="6A39724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b/>
          <w:bCs/>
          <w:spacing w:val="-4"/>
          <w:sz w:val="24"/>
          <w:szCs w:val="24"/>
          <w:lang w:val="en-US" w:eastAsia="zh-CN"/>
        </w:rPr>
        <w:t>)</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b/>
          <w:bCs/>
          <w:spacing w:val="-4"/>
          <w:sz w:val="24"/>
          <w:szCs w:val="24"/>
        </w:rPr>
        <w:t>数据标化处理</w:t>
      </w:r>
    </w:p>
    <w:p w14:paraId="7F8CDB1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rPr>
        <w:t>规范统一数据的数据元名称与值域代码，对</w:t>
      </w:r>
      <w:r>
        <w:rPr>
          <w:rFonts w:hint="eastAsia" w:asciiTheme="majorEastAsia" w:hAnsiTheme="majorEastAsia" w:eastAsiaTheme="majorEastAsia" w:cstheme="majorEastAsia"/>
          <w:spacing w:val="-62"/>
          <w:sz w:val="24"/>
          <w:szCs w:val="24"/>
        </w:rPr>
        <w:t xml:space="preserve"> </w:t>
      </w:r>
      <w:r>
        <w:rPr>
          <w:rFonts w:hint="eastAsia" w:asciiTheme="majorEastAsia" w:hAnsiTheme="majorEastAsia" w:eastAsiaTheme="majorEastAsia" w:cstheme="majorEastAsia"/>
          <w:spacing w:val="-1"/>
          <w:sz w:val="24"/>
          <w:szCs w:val="24"/>
        </w:rPr>
        <w:t>838 项目数据项编码与</w:t>
      </w:r>
      <w:r>
        <w:rPr>
          <w:rFonts w:hint="eastAsia" w:asciiTheme="majorEastAsia" w:hAnsiTheme="majorEastAsia" w:eastAsiaTheme="majorEastAsia" w:cstheme="majorEastAsia"/>
          <w:spacing w:val="-58"/>
          <w:sz w:val="24"/>
          <w:szCs w:val="24"/>
        </w:rPr>
        <w:t xml:space="preserve"> </w:t>
      </w:r>
      <w:r>
        <w:rPr>
          <w:rFonts w:hint="eastAsia" w:asciiTheme="majorEastAsia" w:hAnsiTheme="majorEastAsia" w:eastAsiaTheme="majorEastAsia" w:cstheme="majorEastAsia"/>
          <w:spacing w:val="-1"/>
          <w:sz w:val="24"/>
          <w:szCs w:val="24"/>
        </w:rPr>
        <w:t>241 个</w:t>
      </w:r>
      <w:r>
        <w:rPr>
          <w:rFonts w:hint="eastAsia" w:asciiTheme="majorEastAsia" w:hAnsiTheme="majorEastAsia" w:eastAsiaTheme="majorEastAsia" w:cstheme="majorEastAsia"/>
          <w:spacing w:val="-2"/>
          <w:sz w:val="24"/>
          <w:szCs w:val="24"/>
        </w:rPr>
        <w:t>值域代</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码进行标准化。</w:t>
      </w:r>
    </w:p>
    <w:p w14:paraId="7CD5EC1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outlineLvl w:val="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b/>
          <w:bCs/>
          <w:spacing w:val="-5"/>
          <w:sz w:val="24"/>
          <w:szCs w:val="24"/>
          <w:lang w:val="en-US" w:eastAsia="zh-CN"/>
        </w:rPr>
        <w:t>)</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b/>
          <w:bCs/>
          <w:spacing w:val="-5"/>
          <w:sz w:val="24"/>
          <w:szCs w:val="24"/>
        </w:rPr>
        <w:t>数据治理</w:t>
      </w:r>
    </w:p>
    <w:p w14:paraId="6EA7E07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50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对数据进行标准化操作和利用规则对数据进</w:t>
      </w:r>
      <w:r>
        <w:rPr>
          <w:rFonts w:hint="eastAsia" w:asciiTheme="majorEastAsia" w:hAnsiTheme="majorEastAsia" w:eastAsiaTheme="majorEastAsia" w:cstheme="majorEastAsia"/>
          <w:spacing w:val="5"/>
          <w:sz w:val="24"/>
          <w:szCs w:val="24"/>
        </w:rPr>
        <w:t>行校验，并对元数据可视化管理与</w:t>
      </w:r>
      <w:r>
        <w:rPr>
          <w:rFonts w:hint="eastAsia" w:asciiTheme="majorEastAsia" w:hAnsiTheme="majorEastAsia" w:eastAsiaTheme="majorEastAsia" w:cstheme="majorEastAsia"/>
          <w:spacing w:val="-11"/>
          <w:sz w:val="24"/>
          <w:szCs w:val="24"/>
        </w:rPr>
        <w:t>编辑。</w:t>
      </w:r>
    </w:p>
    <w:p w14:paraId="02AEAB5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（1）标准化：对非标准化数据进行标准化操作，</w:t>
      </w:r>
      <w:r>
        <w:rPr>
          <w:rFonts w:hint="eastAsia" w:asciiTheme="majorEastAsia" w:hAnsiTheme="majorEastAsia" w:eastAsiaTheme="majorEastAsia" w:cstheme="majorEastAsia"/>
          <w:spacing w:val="-2"/>
          <w:sz w:val="24"/>
          <w:szCs w:val="24"/>
        </w:rPr>
        <w:t>统一映射到国家，行业标准。</w:t>
      </w:r>
    </w:p>
    <w:p w14:paraId="560DA6B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（2）规则校验：对数据的多个维度进行规则校验，对结果进行统计展示。监测</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1"/>
          <w:sz w:val="24"/>
          <w:szCs w:val="24"/>
        </w:rPr>
        <w:t>数据质量的维度有完整性、规范性、准确性、时效性、一致性、唯一</w:t>
      </w:r>
      <w:r>
        <w:rPr>
          <w:rFonts w:hint="eastAsia" w:asciiTheme="majorEastAsia" w:hAnsiTheme="majorEastAsia" w:eastAsiaTheme="majorEastAsia" w:cstheme="majorEastAsia"/>
          <w:spacing w:val="-2"/>
          <w:sz w:val="24"/>
          <w:szCs w:val="24"/>
        </w:rPr>
        <w:t>性、关联性。</w:t>
      </w:r>
    </w:p>
    <w:p w14:paraId="0E9DC17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（3）采用 NLP  技术辅助数据的映射、并采用人工审核相结合，通过编辑规则来</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2"/>
          <w:sz w:val="24"/>
          <w:szCs w:val="24"/>
        </w:rPr>
        <w:t>对标化的数据进行分析统计，对数据的质量进行持续监测报告。</w:t>
      </w:r>
    </w:p>
    <w:p w14:paraId="6CCE477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rPr>
        <w:t>2</w:t>
      </w:r>
      <w:r>
        <w:rPr>
          <w:rFonts w:hint="eastAsia" w:asciiTheme="majorEastAsia" w:hAnsiTheme="majorEastAsia" w:eastAsiaTheme="majorEastAsia" w:cstheme="majorEastAsia"/>
          <w:b/>
          <w:bCs/>
          <w:spacing w:val="-4"/>
          <w:sz w:val="24"/>
          <w:szCs w:val="24"/>
          <w:lang w:eastAsia="zh-CN"/>
        </w:rPr>
        <w:t>、</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b/>
          <w:bCs/>
          <w:spacing w:val="-4"/>
          <w:sz w:val="24"/>
          <w:szCs w:val="24"/>
        </w:rPr>
        <w:t>重症科研数据管理</w:t>
      </w:r>
    </w:p>
    <w:p w14:paraId="43D33B1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lang w:val="en-US" w:eastAsia="zh-CN"/>
        </w:rPr>
        <w:t>1</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rPr>
        <w:t>数据视图</w:t>
      </w:r>
    </w:p>
    <w:p w14:paraId="7BB1511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支持查看病历样本总数、各数据表记录数及科研项目总数等；</w:t>
      </w:r>
    </w:p>
    <w:p w14:paraId="77C7DEF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提供病人电子病历视图，支持查看病人全生命周期科研数据，包括检验、检查、医嘱、病历文书，支持查看病人检验项目的时序变化图，支持检验项目指标异常值特殊标记；</w:t>
      </w:r>
    </w:p>
    <w:p w14:paraId="703A179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提供病人时间轴全息视图，支持查看病人重点诊疗事件、发生时间，支持在同一时间轴查看多个重点指标的进展情况；支持通过数据医嘱标签、检验标签、监护标签调用相应的指标进行关联性分析。</w:t>
      </w:r>
    </w:p>
    <w:p w14:paraId="1ABF7AB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lang w:val="en-US" w:eastAsia="zh-CN"/>
        </w:rPr>
        <w:t>2</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rPr>
        <w:t>数据标签</w:t>
      </w:r>
    </w:p>
    <w:p w14:paraId="57CE18D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数据标签是用于描述和组织数据以满足业务需求的一种数据产品，帮助业务人员更好理解数据的含义、用途和特性；</w:t>
      </w:r>
    </w:p>
    <w:p w14:paraId="2DCB799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支持定义数据标签名称，包括医嘱标签（包括但不限于抗生素、抗真菌药物、血管活性药及营养制剂等）、检验标签（炎性指标、肝功指标、肾功指标及凝血指标等）、监护标签（生命体征、液体平衡及镇静镇痛等）；</w:t>
      </w:r>
    </w:p>
    <w:p w14:paraId="48F6215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支持给电子医嘱记录、检验结果记录、监护记录记录等标记数据标签，支持标签的更新、迭代；</w:t>
      </w:r>
    </w:p>
    <w:p w14:paraId="220ADD9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rPr>
        <w:t>3</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34"/>
          <w:sz w:val="24"/>
          <w:szCs w:val="24"/>
          <w:lang w:eastAsia="zh-CN"/>
        </w:rPr>
        <w:t>、</w:t>
      </w:r>
      <w:r>
        <w:rPr>
          <w:rFonts w:hint="eastAsia" w:asciiTheme="majorEastAsia" w:hAnsiTheme="majorEastAsia" w:eastAsiaTheme="majorEastAsia" w:cstheme="majorEastAsia"/>
          <w:b/>
          <w:bCs/>
          <w:spacing w:val="-5"/>
          <w:sz w:val="24"/>
          <w:szCs w:val="24"/>
        </w:rPr>
        <w:t>科研数据检索</w:t>
      </w:r>
    </w:p>
    <w:p w14:paraId="65D7898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1．采用分布式搜索引擎技术实现数据的快速查询及</w:t>
      </w:r>
      <w:r>
        <w:rPr>
          <w:rFonts w:hint="eastAsia" w:asciiTheme="majorEastAsia" w:hAnsiTheme="majorEastAsia" w:eastAsiaTheme="majorEastAsia" w:cstheme="majorEastAsia"/>
          <w:spacing w:val="1"/>
          <w:sz w:val="24"/>
          <w:szCs w:val="24"/>
        </w:rPr>
        <w:t>调阅，实现全院范围数据的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秒级检索。</w:t>
      </w:r>
    </w:p>
    <w:p w14:paraId="640C341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2．能对诊断、手术、现病史、既往史、医嘱等病历要素进行检索，</w:t>
      </w:r>
      <w:r>
        <w:rPr>
          <w:rFonts w:hint="eastAsia" w:asciiTheme="majorEastAsia" w:hAnsiTheme="majorEastAsia" w:eastAsiaTheme="majorEastAsia" w:cstheme="majorEastAsia"/>
          <w:spacing w:val="1"/>
          <w:sz w:val="24"/>
          <w:szCs w:val="24"/>
        </w:rPr>
        <w:t>输入关键词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快速检索与关键词相关的患者；支持根据词条含义搜索特定字段，提升搜索准确率；</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4"/>
          <w:sz w:val="24"/>
          <w:szCs w:val="24"/>
        </w:rPr>
        <w:t>支持查看搜索到的患者数量。</w:t>
      </w:r>
    </w:p>
    <w:p w14:paraId="0EF368A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3．可以在检索结果的基础上进行二次检索；支持以病人或以病历两种维度检</w:t>
      </w:r>
      <w:r>
        <w:rPr>
          <w:rFonts w:hint="eastAsia" w:asciiTheme="majorEastAsia" w:hAnsiTheme="majorEastAsia" w:eastAsiaTheme="majorEastAsia" w:cstheme="majorEastAsia"/>
          <w:sz w:val="24"/>
          <w:szCs w:val="24"/>
        </w:rPr>
        <w:t>索。</w:t>
      </w:r>
    </w:p>
    <w:p w14:paraId="7888935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4．支持高级检索，支持为具体指标设置搜索条件，精确搜索患者；允许为关键</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5"/>
          <w:sz w:val="24"/>
          <w:szCs w:val="24"/>
        </w:rPr>
        <w:t>字设定限定条件达到精确检索的目的；支持多条限定关键字组合成复杂条件</w:t>
      </w:r>
      <w:r>
        <w:rPr>
          <w:rFonts w:hint="eastAsia" w:asciiTheme="majorEastAsia" w:hAnsiTheme="majorEastAsia" w:eastAsiaTheme="majorEastAsia" w:cstheme="majorEastAsia"/>
          <w:spacing w:val="4"/>
          <w:sz w:val="24"/>
          <w:szCs w:val="24"/>
        </w:rPr>
        <w:t>检索；</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支持保存搜索条件，便于条件复用。</w:t>
      </w:r>
    </w:p>
    <w:p w14:paraId="0B67393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5．支持事件搜索，通过定义事件的前后时间关系，精准搜索患者。</w:t>
      </w:r>
    </w:p>
    <w:p w14:paraId="72814C1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6．可对检索结果按相关性排序或按病历新旧排序，支持收藏搜索到的病例样本，</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2"/>
          <w:sz w:val="24"/>
          <w:szCs w:val="24"/>
        </w:rPr>
        <w:t>并能在科研项目中使用该病例样本，支持将检索到的样本数据导出为</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Excel</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2"/>
          <w:sz w:val="24"/>
          <w:szCs w:val="24"/>
        </w:rPr>
        <w:t>表。</w:t>
      </w:r>
    </w:p>
    <w:p w14:paraId="4DDA44C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7．支持点击列表中的一个病人，进入该病人详情页面，查看全景数据；</w:t>
      </w:r>
      <w:r>
        <w:rPr>
          <w:rFonts w:hint="eastAsia" w:asciiTheme="majorEastAsia" w:hAnsiTheme="majorEastAsia" w:eastAsiaTheme="majorEastAsia" w:cstheme="majorEastAsia"/>
          <w:spacing w:val="1"/>
          <w:sz w:val="24"/>
          <w:szCs w:val="24"/>
        </w:rPr>
        <w:t>进入一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个病人的时间轴页面，查看重点诊疗事件各项指标，以及重要指标的时序进展情况。</w:t>
      </w:r>
    </w:p>
    <w:p w14:paraId="7DEF451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8．可以将检索到的病例样本收入收藏夹内，支持为收藏病例打多种标签，便于</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检索和分类；允许以标签目录分类展示病例，支持检索收藏夹的样本。</w:t>
      </w:r>
    </w:p>
    <w:p w14:paraId="766A027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9．支持统计每次高级搜索结果患者的重点指标分布情况。</w:t>
      </w:r>
    </w:p>
    <w:p w14:paraId="0A6930E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6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10．支持查看检索记录及病例浏览记录。</w:t>
      </w:r>
    </w:p>
    <w:p w14:paraId="6051612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rPr>
        <w:t>4</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eastAsia="zh-CN"/>
        </w:rPr>
        <w:t>、</w:t>
      </w:r>
      <w:r>
        <w:rPr>
          <w:rFonts w:hint="eastAsia" w:asciiTheme="majorEastAsia" w:hAnsiTheme="majorEastAsia" w:eastAsiaTheme="majorEastAsia" w:cstheme="majorEastAsia"/>
          <w:b/>
          <w:bCs/>
          <w:spacing w:val="-4"/>
          <w:sz w:val="24"/>
          <w:szCs w:val="24"/>
        </w:rPr>
        <w:t>基于项目的临床科研流程管理</w:t>
      </w:r>
    </w:p>
    <w:p w14:paraId="27F3366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1．支持创建科研项目，成为项目发起人，录入研究</w:t>
      </w:r>
      <w:r>
        <w:rPr>
          <w:rFonts w:hint="eastAsia" w:asciiTheme="majorEastAsia" w:hAnsiTheme="majorEastAsia" w:eastAsiaTheme="majorEastAsia" w:cstheme="majorEastAsia"/>
          <w:spacing w:val="1"/>
          <w:sz w:val="24"/>
          <w:szCs w:val="24"/>
        </w:rPr>
        <w:t>名称、研究性质、研究方法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等创建新项目；支持发起人为科研项目设定参与人员，</w:t>
      </w:r>
      <w:r>
        <w:rPr>
          <w:rFonts w:hint="eastAsia" w:asciiTheme="majorEastAsia" w:hAnsiTheme="majorEastAsia" w:eastAsiaTheme="majorEastAsia" w:cstheme="majorEastAsia"/>
          <w:spacing w:val="-2"/>
          <w:sz w:val="24"/>
          <w:szCs w:val="24"/>
        </w:rPr>
        <w:t>参与人可同步参与研究。</w:t>
      </w:r>
    </w:p>
    <w:p w14:paraId="5DB1F1E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2．支持以纳入条件、排除条件的方式为科研项目筛选研究人群；支</w:t>
      </w:r>
      <w:r>
        <w:rPr>
          <w:rFonts w:hint="eastAsia" w:asciiTheme="majorEastAsia" w:hAnsiTheme="majorEastAsia" w:eastAsiaTheme="majorEastAsia" w:cstheme="majorEastAsia"/>
          <w:spacing w:val="1"/>
          <w:sz w:val="24"/>
          <w:szCs w:val="24"/>
        </w:rPr>
        <w:t>持使用多组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条件将人群分为多个研究组并设定实验组、对照组；支持以手工方式挑选研究人群</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9"/>
          <w:sz w:val="24"/>
          <w:szCs w:val="24"/>
        </w:rPr>
        <w:t>并分组。</w:t>
      </w:r>
    </w:p>
    <w:p w14:paraId="6497AB4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3．支持手动添加病例样本进入科研项目，支持从病例</w:t>
      </w:r>
      <w:r>
        <w:rPr>
          <w:rFonts w:hint="eastAsia" w:asciiTheme="majorEastAsia" w:hAnsiTheme="majorEastAsia" w:eastAsiaTheme="majorEastAsia" w:cstheme="majorEastAsia"/>
          <w:spacing w:val="-2"/>
          <w:sz w:val="24"/>
          <w:szCs w:val="24"/>
        </w:rPr>
        <w:t>收藏夹中导入病例样本。</w:t>
      </w:r>
    </w:p>
    <w:p w14:paraId="41E5AAD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4"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4．支持设定观察因素和结局指标。库内所</w:t>
      </w:r>
      <w:r>
        <w:rPr>
          <w:rFonts w:hint="eastAsia" w:asciiTheme="majorEastAsia" w:hAnsiTheme="majorEastAsia" w:eastAsiaTheme="majorEastAsia" w:cstheme="majorEastAsia"/>
          <w:sz w:val="24"/>
          <w:szCs w:val="24"/>
        </w:rPr>
        <w:t>有指标均可被选取为项目研究指标，</w:t>
      </w:r>
    </w:p>
    <w:p w14:paraId="49246D3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96"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实时抽取指标，形成一个病例样本一行的项目科研数据。支持为因素设</w:t>
      </w:r>
      <w:r>
        <w:rPr>
          <w:rFonts w:hint="eastAsia" w:asciiTheme="majorEastAsia" w:hAnsiTheme="majorEastAsia" w:eastAsiaTheme="majorEastAsia" w:cstheme="majorEastAsia"/>
          <w:spacing w:val="3"/>
          <w:sz w:val="24"/>
          <w:szCs w:val="24"/>
        </w:rPr>
        <w:t>置转化条件，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便于将原始数值实时转化为期望值，支持灵活使用指标的首次值、末次值、最大</w:t>
      </w:r>
      <w:r>
        <w:rPr>
          <w:rFonts w:hint="eastAsia" w:asciiTheme="majorEastAsia" w:hAnsiTheme="majorEastAsia" w:eastAsiaTheme="majorEastAsia" w:cstheme="majorEastAsia"/>
          <w:spacing w:val="3"/>
          <w:sz w:val="24"/>
          <w:szCs w:val="24"/>
        </w:rPr>
        <w:t>值、</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最小值、平均值等因素。</w:t>
      </w:r>
    </w:p>
    <w:p w14:paraId="234F8FA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5．可查看病例样本结果数据，支持分组分别查看；支持按指标排序；支</w:t>
      </w:r>
      <w:r>
        <w:rPr>
          <w:rFonts w:hint="eastAsia" w:asciiTheme="majorEastAsia" w:hAnsiTheme="majorEastAsia" w:eastAsiaTheme="majorEastAsia" w:cstheme="majorEastAsia"/>
          <w:spacing w:val="1"/>
          <w:sz w:val="24"/>
          <w:szCs w:val="24"/>
        </w:rPr>
        <w:t>持在结</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果数据中二次挑选数据或手工修正数据，对修正</w:t>
      </w:r>
      <w:r>
        <w:rPr>
          <w:rFonts w:hint="eastAsia" w:asciiTheme="majorEastAsia" w:hAnsiTheme="majorEastAsia" w:eastAsiaTheme="majorEastAsia" w:cstheme="majorEastAsia"/>
          <w:spacing w:val="-2"/>
          <w:sz w:val="24"/>
          <w:szCs w:val="24"/>
        </w:rPr>
        <w:t>过的数据提供详细的修正历史。</w:t>
      </w:r>
    </w:p>
    <w:p w14:paraId="2A37E5B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6．支持将病例样本全部导出或分组导出；导出时可导出全部指标或按</w:t>
      </w:r>
      <w:r>
        <w:rPr>
          <w:rFonts w:hint="eastAsia" w:asciiTheme="majorEastAsia" w:hAnsiTheme="majorEastAsia" w:eastAsiaTheme="majorEastAsia" w:cstheme="majorEastAsia"/>
          <w:spacing w:val="1"/>
          <w:sz w:val="24"/>
          <w:szCs w:val="24"/>
        </w:rPr>
        <w:t>需选择指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标；支持导出格式为</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csv</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1"/>
          <w:sz w:val="24"/>
          <w:szCs w:val="24"/>
        </w:rPr>
        <w:t>或</w:t>
      </w:r>
      <w:r>
        <w:rPr>
          <w:rFonts w:hint="eastAsia" w:asciiTheme="majorEastAsia" w:hAnsiTheme="majorEastAsia" w:eastAsiaTheme="majorEastAsia" w:cstheme="majorEastAsia"/>
          <w:sz w:val="24"/>
          <w:szCs w:val="24"/>
        </w:rPr>
        <w:t>xlsx</w:t>
      </w:r>
      <w:r>
        <w:rPr>
          <w:rFonts w:hint="eastAsia" w:asciiTheme="majorEastAsia" w:hAnsiTheme="majorEastAsia" w:eastAsiaTheme="majorEastAsia" w:cstheme="majorEastAsia"/>
          <w:spacing w:val="1"/>
          <w:sz w:val="24"/>
          <w:szCs w:val="24"/>
        </w:rPr>
        <w:t>。</w:t>
      </w:r>
    </w:p>
    <w:p w14:paraId="1424F4A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7．支持对科研组成员的做权限控制，可为参与人员赋予相应权限，包括</w:t>
      </w:r>
      <w:r>
        <w:rPr>
          <w:rFonts w:hint="eastAsia" w:asciiTheme="majorEastAsia" w:hAnsiTheme="majorEastAsia" w:eastAsiaTheme="majorEastAsia" w:cstheme="majorEastAsia"/>
          <w:spacing w:val="1"/>
          <w:sz w:val="24"/>
          <w:szCs w:val="24"/>
        </w:rPr>
        <w:t>项目管</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理、纳排人群调整、研究分组调整、观察指标调整、数据导出等权限。</w:t>
      </w:r>
    </w:p>
    <w:p w14:paraId="18E38C3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rPr>
        <w:t>5</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47"/>
          <w:sz w:val="24"/>
          <w:szCs w:val="24"/>
          <w:lang w:eastAsia="zh-CN"/>
        </w:rPr>
        <w:t>、</w:t>
      </w:r>
      <w:r>
        <w:rPr>
          <w:rFonts w:hint="eastAsia" w:asciiTheme="majorEastAsia" w:hAnsiTheme="majorEastAsia" w:eastAsiaTheme="majorEastAsia" w:cstheme="majorEastAsia"/>
          <w:b/>
          <w:bCs/>
          <w:spacing w:val="-4"/>
          <w:sz w:val="24"/>
          <w:szCs w:val="24"/>
        </w:rPr>
        <w:t>数据安全保障与运维</w:t>
      </w:r>
    </w:p>
    <w:p w14:paraId="548B6C9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1．对病人数据进行数据脱敏和加密处理，去隐藏病</w:t>
      </w:r>
      <w:r>
        <w:rPr>
          <w:rFonts w:hint="eastAsia" w:asciiTheme="majorEastAsia" w:hAnsiTheme="majorEastAsia" w:eastAsiaTheme="majorEastAsia" w:cstheme="majorEastAsia"/>
          <w:spacing w:val="1"/>
          <w:sz w:val="24"/>
          <w:szCs w:val="24"/>
        </w:rPr>
        <w:t>人个人信息中的敏感信息如</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姓名、身份证号等，通过脱敏实现敏感隐私数据可靠保护的同时，依然保持其它数</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据的格式和属性，保证其可识别性和可用性。</w:t>
      </w:r>
    </w:p>
    <w:p w14:paraId="1A9A9C0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2．支持账号、角色授权功能，支持病人数据访问授权功能。</w:t>
      </w:r>
    </w:p>
    <w:p w14:paraId="0E7133F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7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3．对数据进行灾备管理与权限管理，保障数据的安全。</w:t>
      </w:r>
    </w:p>
    <w:p w14:paraId="1896E9FF">
      <w:pPr>
        <w:ind w:firstLine="488" w:firstLineChars="200"/>
        <w:jc w:val="both"/>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2"/>
          <w:sz w:val="24"/>
          <w:szCs w:val="24"/>
        </w:rPr>
        <w:t>4．调度平台对离线与实时任务进行可视化运维，任务状态实时监测，对出现异</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4"/>
          <w:sz w:val="24"/>
          <w:szCs w:val="24"/>
        </w:rPr>
        <w:t>常状态的任务进行短信提醒。</w:t>
      </w:r>
    </w:p>
    <w:p w14:paraId="39FB69B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lang w:val="en-US" w:eastAsia="zh-CN"/>
        </w:rPr>
      </w:pPr>
      <w:r>
        <w:rPr>
          <w:rFonts w:hint="eastAsia" w:asciiTheme="majorEastAsia" w:hAnsiTheme="majorEastAsia" w:eastAsiaTheme="majorEastAsia" w:cstheme="majorEastAsia"/>
          <w:b/>
          <w:bCs/>
          <w:spacing w:val="2"/>
          <w:sz w:val="24"/>
          <w:szCs w:val="24"/>
          <w:lang w:val="en-US" w:eastAsia="zh-CN"/>
        </w:rPr>
        <w:t>五、床旁智慧交互屏系统：</w:t>
      </w:r>
    </w:p>
    <w:p w14:paraId="53E894B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2"/>
          <w:sz w:val="24"/>
          <w:szCs w:val="24"/>
          <w:lang w:val="en-US" w:eastAsia="zh-CN"/>
        </w:rPr>
        <w:t>1.</w:t>
      </w:r>
      <w:r>
        <w:rPr>
          <w:rFonts w:hint="eastAsia" w:asciiTheme="majorEastAsia" w:hAnsiTheme="majorEastAsia" w:eastAsiaTheme="majorEastAsia" w:cstheme="majorEastAsia"/>
          <w:b/>
          <w:bCs/>
          <w:spacing w:val="2"/>
          <w:sz w:val="24"/>
          <w:szCs w:val="24"/>
        </w:rPr>
        <w:t>患者信息</w:t>
      </w:r>
    </w:p>
    <w:p w14:paraId="3D42EB3A">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支持在电子床头屏上展示患者基本信息、高风险评估项</w:t>
      </w:r>
    </w:p>
    <w:p w14:paraId="66CAE85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支持展示CIS系统中与该患者相关的消息信息，提示临床及时处理或知晓；</w:t>
      </w:r>
    </w:p>
    <w:p w14:paraId="596718E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支持对敏感信息加密处理后再推送电子床头屏；</w:t>
      </w:r>
    </w:p>
    <w:p w14:paraId="1CD306A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支持动态配置，调整需要加密的敏感词。</w:t>
      </w:r>
    </w:p>
    <w:p w14:paraId="3383E79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2"/>
          <w:sz w:val="24"/>
          <w:szCs w:val="24"/>
          <w:lang w:val="en-US" w:eastAsia="zh-CN"/>
        </w:rPr>
        <w:t>2.</w:t>
      </w:r>
      <w:r>
        <w:rPr>
          <w:rFonts w:hint="eastAsia" w:asciiTheme="majorEastAsia" w:hAnsiTheme="majorEastAsia" w:eastAsiaTheme="majorEastAsia" w:cstheme="majorEastAsia"/>
          <w:b/>
          <w:bCs/>
          <w:spacing w:val="2"/>
          <w:sz w:val="24"/>
          <w:szCs w:val="24"/>
        </w:rPr>
        <w:t>消息助手</w:t>
      </w:r>
    </w:p>
    <w:p w14:paraId="414019F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支持在人体图上展示患者的置管信息；</w:t>
      </w:r>
    </w:p>
    <w:p w14:paraId="486EA3E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2"/>
          <w:sz w:val="24"/>
          <w:szCs w:val="24"/>
          <w:lang w:val="en-US" w:eastAsia="zh-CN"/>
        </w:rPr>
        <w:t>3.</w:t>
      </w:r>
      <w:r>
        <w:rPr>
          <w:rFonts w:hint="eastAsia" w:asciiTheme="majorEastAsia" w:hAnsiTheme="majorEastAsia" w:eastAsiaTheme="majorEastAsia" w:cstheme="majorEastAsia"/>
          <w:b/>
          <w:bCs/>
          <w:spacing w:val="2"/>
          <w:sz w:val="24"/>
          <w:szCs w:val="24"/>
        </w:rPr>
        <w:t>设备监控</w:t>
      </w:r>
    </w:p>
    <w:p w14:paraId="3F63724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支持对接患者床旁信息，在电子床头屏上显示床旁设备实时数据；</w:t>
      </w:r>
    </w:p>
    <w:p w14:paraId="25B7A8D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2"/>
          <w:sz w:val="24"/>
          <w:szCs w:val="24"/>
          <w:lang w:val="en-US" w:eastAsia="zh-CN"/>
        </w:rPr>
        <w:t>3.</w:t>
      </w:r>
      <w:r>
        <w:rPr>
          <w:rFonts w:hint="eastAsia" w:asciiTheme="majorEastAsia" w:hAnsiTheme="majorEastAsia" w:eastAsiaTheme="majorEastAsia" w:cstheme="majorEastAsia"/>
          <w:b/>
          <w:bCs/>
          <w:spacing w:val="2"/>
          <w:sz w:val="24"/>
          <w:szCs w:val="24"/>
        </w:rPr>
        <w:t>音乐治疗</w:t>
      </w:r>
    </w:p>
    <w:p w14:paraId="61A7C41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支持导入音乐疗法数据，完善患者诊疗。</w:t>
      </w:r>
    </w:p>
    <w:p w14:paraId="689620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2"/>
          <w:sz w:val="24"/>
          <w:szCs w:val="24"/>
          <w:lang w:val="en-US" w:eastAsia="zh-CN"/>
        </w:rPr>
        <w:t>4.</w:t>
      </w:r>
      <w:r>
        <w:rPr>
          <w:rFonts w:hint="eastAsia" w:asciiTheme="majorEastAsia" w:hAnsiTheme="majorEastAsia" w:eastAsiaTheme="majorEastAsia" w:cstheme="majorEastAsia"/>
          <w:b/>
          <w:bCs/>
          <w:spacing w:val="2"/>
          <w:sz w:val="24"/>
          <w:szCs w:val="24"/>
        </w:rPr>
        <w:t>病情概况</w:t>
      </w:r>
    </w:p>
    <w:p w14:paraId="4554350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支持集成、采集、显示患者的每日摘要与护理交班内容、医生交班内容。</w:t>
      </w:r>
    </w:p>
    <w:p w14:paraId="04B8BC5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2"/>
          <w:sz w:val="24"/>
          <w:szCs w:val="24"/>
          <w:lang w:val="en-US" w:eastAsia="zh-CN"/>
        </w:rPr>
        <w:t>5.</w:t>
      </w:r>
      <w:r>
        <w:rPr>
          <w:rFonts w:hint="eastAsia" w:asciiTheme="majorEastAsia" w:hAnsiTheme="majorEastAsia" w:eastAsiaTheme="majorEastAsia" w:cstheme="majorEastAsia"/>
          <w:b/>
          <w:bCs/>
          <w:spacing w:val="2"/>
          <w:sz w:val="24"/>
          <w:szCs w:val="24"/>
        </w:rPr>
        <w:t>电子监护</w:t>
      </w:r>
    </w:p>
    <w:p w14:paraId="080AC10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rPr>
        <w:t>支持显示患者每日sofa评分结果构成与详细内容；</w:t>
      </w:r>
    </w:p>
    <w:p w14:paraId="39414D9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default" w:asciiTheme="majorEastAsia" w:hAnsiTheme="majorEastAsia" w:eastAsiaTheme="majorEastAsia" w:cstheme="majorEastAsia"/>
          <w:b/>
          <w:bCs/>
          <w:spacing w:val="2"/>
          <w:sz w:val="24"/>
          <w:szCs w:val="24"/>
          <w:lang w:val="en-US" w:eastAsia="zh-CN"/>
        </w:rPr>
      </w:pPr>
      <w:r>
        <w:rPr>
          <w:rFonts w:hint="eastAsia" w:asciiTheme="majorEastAsia" w:hAnsiTheme="majorEastAsia" w:eastAsiaTheme="majorEastAsia" w:cstheme="majorEastAsia"/>
          <w:b/>
          <w:bCs/>
          <w:spacing w:val="2"/>
          <w:sz w:val="24"/>
          <w:szCs w:val="24"/>
          <w:lang w:val="en-US" w:eastAsia="zh-CN"/>
        </w:rPr>
        <w:t>6.床头屏参数</w:t>
      </w:r>
    </w:p>
    <w:p w14:paraId="6C1B45A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default" w:asciiTheme="majorEastAsia" w:hAnsiTheme="majorEastAsia" w:eastAsiaTheme="majorEastAsia" w:cstheme="majorEastAsia"/>
          <w:spacing w:val="2"/>
          <w:sz w:val="24"/>
          <w:szCs w:val="24"/>
          <w:lang w:val="en-US" w:eastAsia="zh-CN"/>
        </w:rPr>
        <w:t>1) CPU： 四核</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 xml:space="preserve"> 内存：2GB</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 xml:space="preserve"> 储存：16GB</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系统：Android 8.1</w:t>
      </w:r>
    </w:p>
    <w:p w14:paraId="4E31300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2</w:t>
      </w:r>
      <w:r>
        <w:rPr>
          <w:rFonts w:hint="default" w:asciiTheme="majorEastAsia" w:hAnsiTheme="majorEastAsia" w:eastAsiaTheme="majorEastAsia" w:cstheme="majorEastAsia"/>
          <w:spacing w:val="2"/>
          <w:sz w:val="24"/>
          <w:szCs w:val="24"/>
          <w:lang w:val="en-US" w:eastAsia="zh-CN"/>
        </w:rPr>
        <w:t>) 触摸屏：不低于10点电容式触摸</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显示屏：13.3"高清IPS屏</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 xml:space="preserve"> 分辨率：≥1920*1080</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 xml:space="preserve"> 屏幕比例：16:09</w:t>
      </w:r>
    </w:p>
    <w:p w14:paraId="6FBEECD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3</w:t>
      </w:r>
      <w:r>
        <w:rPr>
          <w:rFonts w:hint="default" w:asciiTheme="majorEastAsia" w:hAnsiTheme="majorEastAsia" w:eastAsiaTheme="majorEastAsia" w:cstheme="majorEastAsia"/>
          <w:spacing w:val="2"/>
          <w:sz w:val="24"/>
          <w:szCs w:val="24"/>
          <w:lang w:val="en-US" w:eastAsia="zh-CN"/>
        </w:rPr>
        <w:t>) WIFI：支持802.11b/g/n/ac,2.4G/5G</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 xml:space="preserve"> 蓝牙：支持蓝牙4.0及以上</w:t>
      </w:r>
      <w:r>
        <w:rPr>
          <w:rFonts w:hint="eastAsia" w:asciiTheme="majorEastAsia" w:hAnsiTheme="majorEastAsia" w:eastAsiaTheme="majorEastAsia" w:cstheme="majorEastAsia"/>
          <w:spacing w:val="2"/>
          <w:sz w:val="24"/>
          <w:szCs w:val="24"/>
          <w:lang w:val="en-US" w:eastAsia="zh-CN"/>
        </w:rPr>
        <w:t>；</w:t>
      </w:r>
      <w:r>
        <w:rPr>
          <w:rFonts w:hint="default" w:asciiTheme="majorEastAsia" w:hAnsiTheme="majorEastAsia" w:eastAsiaTheme="majorEastAsia" w:cstheme="majorEastAsia"/>
          <w:spacing w:val="2"/>
          <w:sz w:val="24"/>
          <w:szCs w:val="24"/>
          <w:lang w:val="en-US" w:eastAsia="zh-CN"/>
        </w:rPr>
        <w:t xml:space="preserve"> 以太网：支持10M/100M及以上</w:t>
      </w:r>
    </w:p>
    <w:p w14:paraId="2B355B2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4</w:t>
      </w:r>
      <w:r>
        <w:rPr>
          <w:rFonts w:hint="default" w:asciiTheme="majorEastAsia" w:hAnsiTheme="majorEastAsia" w:eastAsiaTheme="majorEastAsia" w:cstheme="majorEastAsia"/>
          <w:spacing w:val="2"/>
          <w:sz w:val="24"/>
          <w:szCs w:val="24"/>
          <w:lang w:val="en-US" w:eastAsia="zh-CN"/>
        </w:rPr>
        <w:t>) Micro USB：USB OTG</w:t>
      </w:r>
    </w:p>
    <w:p w14:paraId="1A07173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5</w:t>
      </w:r>
      <w:r>
        <w:rPr>
          <w:rFonts w:hint="default" w:asciiTheme="majorEastAsia" w:hAnsiTheme="majorEastAsia" w:eastAsiaTheme="majorEastAsia" w:cstheme="majorEastAsia"/>
          <w:spacing w:val="2"/>
          <w:sz w:val="24"/>
          <w:szCs w:val="24"/>
          <w:lang w:val="en-US" w:eastAsia="zh-CN"/>
        </w:rPr>
        <w:t>) 供电方式：支持POE供电/支持12V2A电源供电</w:t>
      </w:r>
    </w:p>
    <w:p w14:paraId="49EAC3C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6</w:t>
      </w:r>
      <w:r>
        <w:rPr>
          <w:rFonts w:hint="default" w:asciiTheme="majorEastAsia" w:hAnsiTheme="majorEastAsia" w:eastAsiaTheme="majorEastAsia" w:cstheme="majorEastAsia"/>
          <w:spacing w:val="2"/>
          <w:sz w:val="24"/>
          <w:szCs w:val="24"/>
          <w:lang w:val="en-US" w:eastAsia="zh-CN"/>
        </w:rPr>
        <w:t>) RJ45：（POE IEEE802.3at)</w:t>
      </w:r>
    </w:p>
    <w:p w14:paraId="44A98F15">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7</w:t>
      </w:r>
      <w:r>
        <w:rPr>
          <w:rFonts w:hint="default" w:asciiTheme="majorEastAsia" w:hAnsiTheme="majorEastAsia" w:eastAsiaTheme="majorEastAsia" w:cstheme="majorEastAsia"/>
          <w:spacing w:val="2"/>
          <w:sz w:val="24"/>
          <w:szCs w:val="24"/>
          <w:lang w:val="en-US" w:eastAsia="zh-CN"/>
        </w:rPr>
        <w:t>) 串口：用于功能扩展使用</w:t>
      </w:r>
    </w:p>
    <w:p w14:paraId="7BB8618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8</w:t>
      </w:r>
      <w:r>
        <w:rPr>
          <w:rFonts w:hint="default" w:asciiTheme="majorEastAsia" w:hAnsiTheme="majorEastAsia" w:eastAsiaTheme="majorEastAsia" w:cstheme="majorEastAsia"/>
          <w:spacing w:val="2"/>
          <w:sz w:val="24"/>
          <w:szCs w:val="24"/>
          <w:lang w:val="en-US" w:eastAsia="zh-CN"/>
        </w:rPr>
        <w:t>) 耳机：3.5mm立体声耳机输出带麦克风输入</w:t>
      </w:r>
    </w:p>
    <w:p w14:paraId="4A4974B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9</w:t>
      </w:r>
      <w:r>
        <w:rPr>
          <w:rFonts w:hint="default" w:asciiTheme="majorEastAsia" w:hAnsiTheme="majorEastAsia" w:eastAsiaTheme="majorEastAsia" w:cstheme="majorEastAsia"/>
          <w:spacing w:val="2"/>
          <w:sz w:val="24"/>
          <w:szCs w:val="24"/>
          <w:lang w:val="en-US" w:eastAsia="zh-CN"/>
        </w:rPr>
        <w:t>) 媒体播放：支持视频MPEG1,MPEG2,MPEG4,H.263,H.264,VC1,RV etc.,支持最大4K，音频MP3/WMA/AAC etc等，图片jpeg等</w:t>
      </w:r>
    </w:p>
    <w:p w14:paraId="5303E78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10</w:t>
      </w:r>
      <w:r>
        <w:rPr>
          <w:rFonts w:hint="default" w:asciiTheme="majorEastAsia" w:hAnsiTheme="majorEastAsia" w:eastAsiaTheme="majorEastAsia" w:cstheme="majorEastAsia"/>
          <w:spacing w:val="2"/>
          <w:sz w:val="24"/>
          <w:szCs w:val="24"/>
          <w:lang w:val="en-US" w:eastAsia="zh-CN"/>
        </w:rPr>
        <w:t>) 喇叭：不低于2*2W</w:t>
      </w:r>
    </w:p>
    <w:p w14:paraId="13FB7F4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11</w:t>
      </w:r>
      <w:r>
        <w:rPr>
          <w:rFonts w:hint="default" w:asciiTheme="majorEastAsia" w:hAnsiTheme="majorEastAsia" w:eastAsiaTheme="majorEastAsia" w:cstheme="majorEastAsia"/>
          <w:spacing w:val="2"/>
          <w:sz w:val="24"/>
          <w:szCs w:val="24"/>
          <w:lang w:val="en-US" w:eastAsia="zh-CN"/>
        </w:rPr>
        <w:t>) 摄像头：前置，像素≥1300万</w:t>
      </w:r>
    </w:p>
    <w:p w14:paraId="061E3B1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12</w:t>
      </w:r>
      <w:r>
        <w:rPr>
          <w:rFonts w:hint="default" w:asciiTheme="majorEastAsia" w:hAnsiTheme="majorEastAsia" w:eastAsiaTheme="majorEastAsia" w:cstheme="majorEastAsia"/>
          <w:spacing w:val="2"/>
          <w:sz w:val="24"/>
          <w:szCs w:val="24"/>
          <w:lang w:val="en-US" w:eastAsia="zh-CN"/>
        </w:rPr>
        <w:t>) 来电自启动功能：设备支持来电自动进入工作状态</w:t>
      </w:r>
    </w:p>
    <w:p w14:paraId="19EEF3F0">
      <w:pPr>
        <w:jc w:val="both"/>
        <w:rPr>
          <w:rFonts w:hint="eastAsia" w:asciiTheme="majorEastAsia" w:hAnsiTheme="majorEastAsia" w:eastAsiaTheme="majorEastAsia" w:cstheme="majorEastAsia"/>
          <w:b/>
          <w:bCs/>
          <w:spacing w:val="-4"/>
          <w:sz w:val="24"/>
          <w:szCs w:val="24"/>
          <w:lang w:val="en-US" w:eastAsia="zh-CN"/>
        </w:rPr>
      </w:pPr>
      <w:r>
        <w:rPr>
          <w:rFonts w:hint="eastAsia" w:asciiTheme="majorEastAsia" w:hAnsiTheme="majorEastAsia" w:eastAsiaTheme="majorEastAsia" w:cstheme="majorEastAsia"/>
          <w:b/>
          <w:bCs/>
          <w:spacing w:val="-4"/>
          <w:sz w:val="24"/>
          <w:szCs w:val="24"/>
          <w:lang w:val="en-US" w:eastAsia="zh-CN"/>
        </w:rPr>
        <w:t>六、移动工作站：</w:t>
      </w:r>
    </w:p>
    <w:p w14:paraId="6F78EF0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1.处理器：Intelcore i5 7代及以上；内存：8 G DDR4；储存：256G SSD</w:t>
      </w:r>
    </w:p>
    <w:p w14:paraId="0D75B92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default" w:asciiTheme="majorEastAsia" w:hAnsiTheme="majorEastAsia" w:eastAsiaTheme="majorEastAsia" w:cstheme="majorEastAsia"/>
          <w:spacing w:val="2"/>
          <w:sz w:val="24"/>
          <w:szCs w:val="24"/>
          <w:lang w:val="en-US" w:eastAsia="zh-CN"/>
        </w:rPr>
        <w:t>2</w:t>
      </w:r>
      <w:r>
        <w:rPr>
          <w:rFonts w:hint="eastAsia" w:asciiTheme="majorEastAsia" w:hAnsiTheme="majorEastAsia" w:eastAsiaTheme="majorEastAsia" w:cstheme="majorEastAsia"/>
          <w:spacing w:val="2"/>
          <w:sz w:val="24"/>
          <w:szCs w:val="24"/>
          <w:lang w:val="en-US" w:eastAsia="zh-CN"/>
        </w:rPr>
        <w:t>.显示屏：21.5英寸TFT液晶显示屏，分辨率1920x1080</w:t>
      </w:r>
    </w:p>
    <w:p w14:paraId="145BB2A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3.网络：双千兆有线网口，以太网10/100/1000MB Base-T LAN; Wi-Fi802.11ac, 2.4GHz/5GHz dual band；蓝牙：Bluetooth 4.0 LE；内置4G模块或5G模块，外部带SIM卡插槽</w:t>
      </w:r>
    </w:p>
    <w:p w14:paraId="1CE05F19">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4.支持操作系统：Windows 10 &amp; Windows 7</w:t>
      </w:r>
    </w:p>
    <w:p w14:paraId="66ACF3A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bookmarkStart w:id="0" w:name="_Hlk68615043"/>
      <w:r>
        <w:rPr>
          <w:rFonts w:hint="eastAsia" w:asciiTheme="majorEastAsia" w:hAnsiTheme="majorEastAsia" w:eastAsiaTheme="majorEastAsia" w:cstheme="majorEastAsia"/>
          <w:spacing w:val="2"/>
          <w:sz w:val="24"/>
          <w:szCs w:val="24"/>
          <w:lang w:val="en-US" w:eastAsia="zh-CN"/>
        </w:rPr>
        <w:t>5.PC机构及操作环境</w:t>
      </w:r>
      <w:bookmarkEnd w:id="0"/>
      <w:r>
        <w:rPr>
          <w:rFonts w:hint="eastAsia" w:asciiTheme="majorEastAsia" w:hAnsiTheme="majorEastAsia" w:eastAsiaTheme="majorEastAsia" w:cstheme="majorEastAsia"/>
          <w:spacing w:val="2"/>
          <w:sz w:val="24"/>
          <w:szCs w:val="24"/>
          <w:lang w:val="en-US" w:eastAsia="zh-CN"/>
        </w:rPr>
        <w:t>：系统环境：无风扇零噪音散热，外壳采用抗菌塑胶材质 底壳采用航空铝合金</w:t>
      </w:r>
    </w:p>
    <w:p w14:paraId="140D63DB">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6.材质：ABS + 抗菌塑料+航空铝合金</w:t>
      </w:r>
      <w:bookmarkStart w:id="1" w:name="_Hlk70601801"/>
      <w:r>
        <w:rPr>
          <w:rFonts w:hint="eastAsia" w:asciiTheme="majorEastAsia" w:hAnsiTheme="majorEastAsia" w:eastAsiaTheme="majorEastAsia" w:cstheme="majorEastAsia"/>
          <w:spacing w:val="2"/>
          <w:sz w:val="24"/>
          <w:szCs w:val="24"/>
          <w:lang w:val="en-US" w:eastAsia="zh-CN"/>
        </w:rPr>
        <w:tab/>
      </w:r>
    </w:p>
    <w:p w14:paraId="60BC95E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7.电池：</w:t>
      </w:r>
      <w:r>
        <w:rPr>
          <w:rFonts w:hint="eastAsia" w:asciiTheme="majorEastAsia" w:hAnsiTheme="majorEastAsia" w:eastAsiaTheme="majorEastAsia" w:cstheme="majorEastAsia"/>
          <w:spacing w:val="2"/>
          <w:sz w:val="24"/>
          <w:szCs w:val="24"/>
          <w:lang w:val="en-US" w:eastAsia="zh-CN"/>
        </w:rPr>
        <w:tab/>
      </w:r>
      <w:r>
        <w:rPr>
          <w:rFonts w:hint="eastAsia" w:asciiTheme="majorEastAsia" w:hAnsiTheme="majorEastAsia" w:eastAsiaTheme="majorEastAsia" w:cstheme="majorEastAsia"/>
          <w:spacing w:val="2"/>
          <w:sz w:val="24"/>
          <w:szCs w:val="24"/>
          <w:lang w:val="en-US" w:eastAsia="zh-CN"/>
        </w:rPr>
        <w:t>内嵌式磷酸铁锂电池（288WH)</w:t>
      </w:r>
      <w:bookmarkEnd w:id="1"/>
    </w:p>
    <w:p w14:paraId="11A6B66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eastAsia" w:asciiTheme="majorEastAsia" w:hAnsiTheme="majorEastAsia" w:eastAsiaTheme="majorEastAsia" w:cstheme="majorEastAsia"/>
          <w:spacing w:val="2"/>
          <w:sz w:val="24"/>
          <w:szCs w:val="24"/>
          <w:lang w:val="en-US" w:eastAsia="zh-CN"/>
        </w:rPr>
      </w:pPr>
      <w:bookmarkStart w:id="2" w:name="_Hlk70601730"/>
      <w:r>
        <w:rPr>
          <w:rFonts w:hint="eastAsia" w:asciiTheme="majorEastAsia" w:hAnsiTheme="majorEastAsia" w:eastAsiaTheme="majorEastAsia" w:cstheme="majorEastAsia"/>
          <w:spacing w:val="2"/>
          <w:sz w:val="24"/>
          <w:szCs w:val="24"/>
          <w:lang w:val="en-US" w:eastAsia="zh-CN"/>
        </w:rPr>
        <w:t>8.升降方式： 采用超静音医用电推杆，适合不同场合的超低分贝噪音,一体机支架独立升降</w:t>
      </w:r>
      <w:bookmarkEnd w:id="2"/>
    </w:p>
    <w:p w14:paraId="2ABEDB9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ascii="仿宋" w:hAnsi="仿宋" w:eastAsia="仿宋" w:cs="仿宋"/>
          <w:b/>
          <w:bCs/>
          <w:sz w:val="28"/>
          <w:szCs w:val="28"/>
        </w:rPr>
      </w:pPr>
      <w:r>
        <w:rPr>
          <w:rFonts w:hint="eastAsia" w:asciiTheme="majorEastAsia" w:hAnsiTheme="majorEastAsia" w:eastAsiaTheme="majorEastAsia" w:cstheme="majorEastAsia"/>
          <w:b/>
          <w:bCs/>
          <w:spacing w:val="2"/>
          <w:sz w:val="24"/>
          <w:szCs w:val="24"/>
          <w:lang w:val="en-US" w:eastAsia="zh-CN"/>
        </w:rPr>
        <w:t>七、</w:t>
      </w:r>
      <w:r>
        <w:rPr>
          <w:rFonts w:hint="eastAsia" w:ascii="仿宋" w:hAnsi="仿宋" w:eastAsia="仿宋" w:cs="仿宋"/>
          <w:b/>
          <w:bCs/>
          <w:sz w:val="28"/>
          <w:szCs w:val="28"/>
        </w:rPr>
        <w:t>智能交互大屏：</w:t>
      </w:r>
    </w:p>
    <w:p w14:paraId="4D29996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 xml:space="preserve">1.尺寸：≥75英寸 </w:t>
      </w:r>
    </w:p>
    <w:p w14:paraId="4FEE06B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2.分辨率：≥3840×2160</w:t>
      </w:r>
    </w:p>
    <w:p w14:paraId="79836FB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3.点距：≤0.4296（H）×0.4296（V）mm</w:t>
      </w:r>
    </w:p>
    <w:p w14:paraId="4261C142">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4.最大亮度：≥350cd/㎡</w:t>
      </w:r>
    </w:p>
    <w:p w14:paraId="3B3FCB8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5.对比度：≥4000:1</w:t>
      </w:r>
    </w:p>
    <w:p w14:paraId="196FEFFC">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6.可视角度：≥178°</w:t>
      </w:r>
    </w:p>
    <w:p w14:paraId="7656464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7.响应时间：≤8ms</w:t>
      </w:r>
    </w:p>
    <w:p w14:paraId="66D2E05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8.色域≧90% NTSC，保证彩色医学影像、图像的显示质量</w:t>
      </w:r>
    </w:p>
    <w:p w14:paraId="42F46B0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9.整机采用红外触控技术，支持高精度红外被动笔书写;支持40点触摸,触摸精度可达±1mm；触摸响应时间≤10ms，触摸最小识别物≤2mm</w:t>
      </w:r>
    </w:p>
    <w:p w14:paraId="35BBB394">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 xml:space="preserve">10.整机一体化、高集成度设计，内置4800W像素高清摄像头，内置8个8米有效拾音距离拾音阵列麦克风，采用前置发声扬声器，内置通讯天线设计，集成2个书写笔吸附位并标配2只书写笔 </w:t>
      </w:r>
    </w:p>
    <w:p w14:paraId="09759B1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11.整机采用防眩光钢化玻璃</w:t>
      </w:r>
    </w:p>
    <w:p w14:paraId="7FCC53D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12.整机正面下边框前置2路USB 3.0，便于会诊所需USB设备快速接入并避免干扰</w:t>
      </w:r>
    </w:p>
    <w:p w14:paraId="5CB8602D">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13.PC模块配置要求：CPU为Intel® Core i5；内存≥16G  DDR4；硬盘 ≥ 256G 固态硬盘</w:t>
      </w:r>
    </w:p>
    <w:p w14:paraId="284E83E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 xml:space="preserve">14.PC模块无需外接天线，通过整机内置模块实现无线局域网连接  </w:t>
      </w:r>
    </w:p>
    <w:p w14:paraId="672606EF">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 xml:space="preserve">15.整机内置接收模块，除无线传屏外无需连接任何附加设备，可实现外部电脑音视频信号实时传输到会诊终端上，并可支持触摸回传 </w:t>
      </w:r>
    </w:p>
    <w:p w14:paraId="31B3F3E3">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 xml:space="preserve">16.文件管理：文件分类：对USB所读取到的医学资料文件进行自动归类，包括文档、音视频、图片，检索后可直接在界面中打开        </w:t>
      </w:r>
    </w:p>
    <w:p w14:paraId="5B6BC216">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七、系统集成：供应商负责第三方系统及床旁设备的数据对接，承担相应接口费用。</w:t>
      </w:r>
    </w:p>
    <w:p w14:paraId="6339A00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1、系统集成包含但不限于院内集成平台、CA系统、中央监护系统等的对接</w:t>
      </w:r>
    </w:p>
    <w:p w14:paraId="5C0B05D7">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2、设备数据采集包含但不限于监护仪、呼吸机、血气分析仪等</w:t>
      </w:r>
    </w:p>
    <w:p w14:paraId="7A3AF5B8">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eastAsia" w:asciiTheme="majorEastAsia" w:hAnsiTheme="majorEastAsia" w:eastAsiaTheme="majorEastAsia" w:cstheme="majorEastAsia"/>
          <w:spacing w:val="2"/>
          <w:sz w:val="24"/>
          <w:szCs w:val="24"/>
          <w:lang w:val="en-US" w:eastAsia="zh-CN"/>
        </w:rPr>
      </w:pPr>
    </w:p>
    <w:p w14:paraId="3EA65810">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default"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八、</w:t>
      </w:r>
      <w:r>
        <w:rPr>
          <w:rFonts w:hint="eastAsia"/>
          <w:lang w:val="en-US" w:eastAsia="zh-CN"/>
        </w:rPr>
        <w:t>重症</w:t>
      </w:r>
      <w:r>
        <w:rPr>
          <w:rFonts w:hint="eastAsia"/>
        </w:rPr>
        <w:t>医疗智能体服务平台</w:t>
      </w:r>
    </w:p>
    <w:p w14:paraId="44BC4252">
      <w:pPr>
        <w:pStyle w:val="4"/>
        <w:tabs>
          <w:tab w:val="left" w:pos="0"/>
          <w:tab w:val="left" w:pos="312"/>
        </w:tabs>
        <w:spacing w:before="156" w:after="62"/>
        <w:rPr>
          <w:rFonts w:hint="eastAsia" w:asciiTheme="majorEastAsia" w:hAnsiTheme="majorEastAsia" w:eastAsiaTheme="majorEastAsia" w:cstheme="majorEastAsia"/>
          <w:b/>
          <w:bCs/>
          <w:spacing w:val="2"/>
          <w:kern w:val="2"/>
          <w:sz w:val="24"/>
          <w:szCs w:val="24"/>
          <w:lang w:val="en-US" w:eastAsia="zh-CN" w:bidi="ar-SA"/>
        </w:rPr>
      </w:pPr>
      <w:r>
        <w:rPr>
          <w:rFonts w:hint="eastAsia" w:asciiTheme="majorEastAsia" w:hAnsiTheme="majorEastAsia" w:eastAsiaTheme="majorEastAsia" w:cstheme="majorEastAsia"/>
          <w:b/>
          <w:bCs/>
          <w:spacing w:val="2"/>
          <w:kern w:val="2"/>
          <w:sz w:val="24"/>
          <w:szCs w:val="24"/>
          <w:lang w:val="en-US" w:eastAsia="zh-CN" w:bidi="ar-SA"/>
        </w:rPr>
        <w:t>1、重症医疗智能体应用开发服务</w:t>
      </w:r>
    </w:p>
    <w:p w14:paraId="4F854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sz w:val="24"/>
          <w:szCs w:val="32"/>
          <w:lang w:val="en-US" w:eastAsia="zh-CN"/>
        </w:rPr>
        <w:t>提供重症医疗智能体应用定制化开发服务，提供包括病例数据治理智能体，每日病人记录智能体，综合报表智能体等智能体应用开发，投标人需根据重症医师的实际需求，调整智能体应用直至通过验收。</w:t>
      </w:r>
    </w:p>
    <w:p w14:paraId="23C00189">
      <w:pPr>
        <w:pStyle w:val="4"/>
        <w:tabs>
          <w:tab w:val="left" w:pos="0"/>
          <w:tab w:val="left" w:pos="312"/>
        </w:tabs>
        <w:spacing w:before="156" w:after="62"/>
        <w:rPr>
          <w:rFonts w:hint="eastAsia"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2、病例数据治理智能体</w:t>
      </w:r>
    </w:p>
    <w:p w14:paraId="64C67BF5">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基于</w:t>
      </w:r>
      <w:r>
        <w:rPr>
          <w:rFonts w:hint="eastAsia"/>
          <w:sz w:val="24"/>
          <w:szCs w:val="32"/>
          <w:lang w:val="en-US" w:eastAsia="zh-CN"/>
        </w:rPr>
        <w:t>医院</w:t>
      </w:r>
      <w:r>
        <w:rPr>
          <w:rFonts w:hint="eastAsia" w:asciiTheme="majorEastAsia" w:hAnsiTheme="majorEastAsia" w:eastAsiaTheme="majorEastAsia" w:cstheme="majorEastAsia"/>
          <w:bCs w:val="0"/>
          <w:spacing w:val="2"/>
          <w:kern w:val="2"/>
          <w:sz w:val="24"/>
          <w:szCs w:val="24"/>
          <w:lang w:val="en-US" w:eastAsia="zh-CN" w:bidi="ar-SA"/>
        </w:rPr>
        <w:t>现有数字病例系统所产生的病例记录，按照医院及行业规范提取电子病例相关数据信息，并进行存储。</w:t>
      </w:r>
    </w:p>
    <w:p w14:paraId="616BD4C0">
      <w:pPr>
        <w:pStyle w:val="4"/>
        <w:tabs>
          <w:tab w:val="left" w:pos="0"/>
          <w:tab w:val="left" w:pos="312"/>
        </w:tabs>
        <w:spacing w:before="156" w:after="62"/>
        <w:rPr>
          <w:rFonts w:hint="eastAsia"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3、每日病人记录智能体</w:t>
      </w:r>
    </w:p>
    <w:p w14:paraId="65C41B78">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基于重症病房护士及医生要求的每日病入记录，通过AI智能抓取相关数据仪器、系统的数据便捷形成每日病人记录报告。</w:t>
      </w:r>
    </w:p>
    <w:p w14:paraId="3467DC91">
      <w:pPr>
        <w:pStyle w:val="4"/>
        <w:tabs>
          <w:tab w:val="left" w:pos="0"/>
          <w:tab w:val="left" w:pos="312"/>
        </w:tabs>
        <w:spacing w:before="156" w:after="62"/>
        <w:rPr>
          <w:rFonts w:hint="eastAsia"/>
          <w:lang w:val="en-US" w:eastAsia="zh-CN"/>
        </w:rPr>
      </w:pPr>
      <w:r>
        <w:rPr>
          <w:rFonts w:hint="eastAsia"/>
          <w:lang w:val="en-US" w:eastAsia="zh-CN"/>
        </w:rPr>
        <w:t>4、综合报表智能体</w:t>
      </w:r>
    </w:p>
    <w:p w14:paraId="71BC0D43">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基于重症医疗的病情研判需求，由智能体谈判医生/护士需要关注的病入具体体征，拉取对应对应关联的体征数据，形成综合报表辅助医生/护士进行情况判断。</w:t>
      </w:r>
    </w:p>
    <w:p w14:paraId="3B1E7D24">
      <w:pPr>
        <w:pStyle w:val="4"/>
        <w:tabs>
          <w:tab w:val="left" w:pos="0"/>
          <w:tab w:val="left" w:pos="312"/>
        </w:tabs>
        <w:spacing w:before="156" w:after="62"/>
        <w:rPr>
          <w:rFonts w:hint="eastAsia"/>
          <w:lang w:val="en-US" w:eastAsia="zh-CN"/>
        </w:rPr>
      </w:pPr>
      <w:r>
        <w:rPr>
          <w:rFonts w:hint="eastAsia"/>
          <w:lang w:val="en-US" w:eastAsia="zh-CN"/>
        </w:rPr>
        <w:t>5、科研智能体</w:t>
      </w:r>
    </w:p>
    <w:p w14:paraId="6B7639BA">
      <w:pPr>
        <w:spacing w:before="62" w:beforeLines="20" w:after="62"/>
        <w:ind w:left="0" w:leftChars="0" w:right="283" w:firstLine="472"/>
        <w:jc w:val="both"/>
        <w:rPr>
          <w:rFonts w:hint="eastAsia"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1、支持人工智能阅读论文，总结论文框架，提炼论文中心思想；</w:t>
      </w:r>
    </w:p>
    <w:p w14:paraId="3F00EB69">
      <w:pPr>
        <w:spacing w:before="62" w:beforeLines="20" w:after="62"/>
        <w:ind w:left="0" w:leftChars="0" w:right="283" w:firstLine="472"/>
        <w:jc w:val="both"/>
        <w:rPr>
          <w:rFonts w:hint="eastAsia"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2、支持通过关键字联网查询研究热点、趋势和发文统计，形成研究热点报告；</w:t>
      </w:r>
    </w:p>
    <w:p w14:paraId="6F7870A9">
      <w:pPr>
        <w:spacing w:before="62" w:beforeLines="20" w:after="62"/>
        <w:ind w:left="0" w:leftChars="0" w:right="283" w:firstLine="472"/>
        <w:jc w:val="both"/>
        <w:rPr>
          <w:rFonts w:hint="default" w:asciiTheme="majorEastAsia" w:hAnsiTheme="majorEastAsia" w:eastAsiaTheme="majorEastAsia" w:cstheme="majorEastAsia"/>
          <w:bCs w:val="0"/>
          <w:spacing w:val="2"/>
          <w:kern w:val="2"/>
          <w:sz w:val="24"/>
          <w:szCs w:val="24"/>
          <w:lang w:val="en-US" w:eastAsia="zh-CN" w:bidi="ar-SA"/>
        </w:rPr>
      </w:pPr>
      <w:r>
        <w:rPr>
          <w:rFonts w:hint="eastAsia" w:asciiTheme="majorEastAsia" w:hAnsiTheme="majorEastAsia" w:eastAsiaTheme="majorEastAsia" w:cstheme="majorEastAsia"/>
          <w:bCs w:val="0"/>
          <w:spacing w:val="2"/>
          <w:kern w:val="2"/>
          <w:sz w:val="24"/>
          <w:szCs w:val="24"/>
          <w:lang w:val="en-US" w:eastAsia="zh-CN" w:bidi="ar-SA"/>
        </w:rPr>
        <w:t>3、支持通过论文简要说明，根据创作风格生成论文框架。</w:t>
      </w:r>
    </w:p>
    <w:p w14:paraId="2637DEF1">
      <w:pPr>
        <w:pStyle w:val="4"/>
        <w:tabs>
          <w:tab w:val="left" w:pos="0"/>
          <w:tab w:val="left" w:pos="312"/>
        </w:tabs>
        <w:spacing w:before="156" w:after="62"/>
      </w:pPr>
      <w:bookmarkStart w:id="3" w:name="_Toc6582"/>
      <w:r>
        <w:rPr>
          <w:rFonts w:hint="eastAsia"/>
          <w:lang w:val="en-US" w:eastAsia="zh-CN"/>
        </w:rPr>
        <w:t>6、</w:t>
      </w:r>
      <w:r>
        <w:rPr>
          <w:rFonts w:hint="eastAsia"/>
        </w:rPr>
        <w:t>AI</w:t>
      </w:r>
      <w:r>
        <w:rPr>
          <w:rFonts w:hint="eastAsia"/>
          <w:lang w:val="en-US" w:eastAsia="zh-CN"/>
        </w:rPr>
        <w:t>服务</w:t>
      </w:r>
      <w:r>
        <w:t>能力</w:t>
      </w:r>
      <w:bookmarkEnd w:id="3"/>
    </w:p>
    <w:p w14:paraId="2BAC96AA">
      <w:pPr>
        <w:pStyle w:val="5"/>
        <w:numPr>
          <w:numId w:val="0"/>
        </w:numPr>
        <w:bidi w:val="0"/>
        <w:ind w:leftChars="0"/>
      </w:pPr>
      <w:bookmarkStart w:id="4" w:name="_Toc28169"/>
      <w:r>
        <w:rPr>
          <w:rFonts w:hint="eastAsia"/>
          <w:lang w:val="en-US" w:eastAsia="zh-CN"/>
        </w:rPr>
        <w:t>6.1</w:t>
      </w:r>
      <w:r>
        <w:rPr>
          <w:rFonts w:hint="eastAsia"/>
        </w:rPr>
        <w:t>智能体管理</w:t>
      </w:r>
      <w:bookmarkEnd w:id="4"/>
    </w:p>
    <w:p w14:paraId="3AE7F6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color w:val="000000"/>
          <w:kern w:val="0"/>
        </w:rPr>
      </w:pPr>
      <w:r>
        <w:rPr>
          <w:rFonts w:hint="eastAsia" w:cs="宋体" w:asciiTheme="minorEastAsia" w:hAnsiTheme="minorEastAsia"/>
          <w:color w:val="000000"/>
          <w:kern w:val="0"/>
        </w:rPr>
        <w:t>智能体管理模块是覆盖智能体全生命周期的一站式管理工具，核心功能涵盖从创建到运维的全流程。支持自定义创建 AI，配置名称、模型、温度值等基础信息；可设置知识库并记录测试数据，关联天气、搜索等工具拓展能力，还能配置推荐问题的唤醒词与提示语。在应用层面，提供智能体应用管理、导入导出、创建复制等功能，支持批量操作提升效率，也可单独修改应用名称或查看详情。最终通过 “发布到用户” 功能将配置好的智能体推送至前端，同时支持全流程修改与数据记录，实现智能体高效管理与落地。</w:t>
      </w:r>
    </w:p>
    <w:p w14:paraId="553240F1">
      <w:pPr>
        <w:pStyle w:val="6"/>
        <w:numPr>
          <w:ilvl w:val="0"/>
          <w:numId w:val="6"/>
        </w:numPr>
        <w:tabs>
          <w:tab w:val="clear" w:pos="0"/>
        </w:tabs>
        <w:spacing w:before="156" w:after="62"/>
        <w:ind w:firstLine="482"/>
      </w:pPr>
      <w:r>
        <w:rPr>
          <w:rFonts w:hint="eastAsia"/>
        </w:rPr>
        <w:t>创建AI</w:t>
      </w:r>
    </w:p>
    <w:p w14:paraId="222220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支持手动编辑，即Ai是什么角色。</w:t>
      </w:r>
      <w:r>
        <w:rPr>
          <w:rFonts w:ascii="Segoe UI" w:hAnsi="Segoe UI" w:cs="Segoe UI"/>
          <w:shd w:val="clear" w:color="auto" w:fill="FFFFFF"/>
        </w:rPr>
        <w:t>支持一站式创建 AI 功能，流程涵盖多维度核心配置：可自定义 AI 名称以明确标识，选择适配的基础模型作为 “大脑” 支撑，并通过设置温度值调节输出的随机性与创造力；支持上传 AI 形象打造专属视觉标识，按需选择关联工具拓展功能边界；同时需完成角色设定明确 AI 身份定位、目标任务与需求说明以界定核心职责，补充 AI 说明完善功能背景，最终可自主选择是否将创建完成的 AI 发布到用户端，实现从配置到落地的全流程搭建。</w:t>
      </w:r>
    </w:p>
    <w:p w14:paraId="57DC72E4">
      <w:pPr>
        <w:pStyle w:val="6"/>
        <w:numPr>
          <w:ilvl w:val="0"/>
          <w:numId w:val="6"/>
        </w:numPr>
        <w:tabs>
          <w:tab w:val="clear" w:pos="0"/>
        </w:tabs>
        <w:spacing w:before="156" w:after="62"/>
        <w:ind w:firstLine="482"/>
      </w:pPr>
      <w:r>
        <w:rPr>
          <w:rFonts w:hint="eastAsia"/>
        </w:rPr>
        <w:t>设置知识库</w:t>
      </w:r>
    </w:p>
    <w:p w14:paraId="30CFC5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精细化设置知识库功能，可先选择目标知识库类型并从知识库列表中选定操作对象；提供多种检索模式（如语义检索、关键词检索）适配不同查询场景，支持开启信息去重功能避免重复内容干扰；能自定义返回内容的呈现形式与</w:t>
      </w:r>
      <w:r>
        <w:rPr>
          <w:rFonts w:hint="eastAsia"/>
          <w:sz w:val="24"/>
          <w:szCs w:val="32"/>
          <w:lang w:val="en-US" w:eastAsia="zh-CN"/>
        </w:rPr>
        <w:t>数量</w:t>
      </w:r>
      <w:r>
        <w:rPr>
          <w:rFonts w:ascii="Segoe UI" w:hAnsi="Segoe UI" w:cs="Segoe UI"/>
          <w:shd w:val="clear" w:color="auto" w:fill="FFFFFF"/>
        </w:rPr>
        <w:t>，同时设置匹配分值阈值（如≥0.7）筛选高相关性结果；可清晰呈现数据来源实现信息可溯源，并支持通过测试功能验证配置效果，确保知识库检索精准、高效且内容可信。</w:t>
      </w:r>
    </w:p>
    <w:p w14:paraId="2CEBB63A">
      <w:pPr>
        <w:pStyle w:val="6"/>
        <w:numPr>
          <w:ilvl w:val="0"/>
          <w:numId w:val="6"/>
        </w:numPr>
        <w:tabs>
          <w:tab w:val="clear" w:pos="0"/>
        </w:tabs>
        <w:spacing w:before="156" w:after="62"/>
        <w:ind w:firstLine="482"/>
      </w:pPr>
      <w:r>
        <w:rPr>
          <w:rFonts w:hint="eastAsia"/>
        </w:rPr>
        <w:t>关联工具</w:t>
      </w:r>
    </w:p>
    <w:p w14:paraId="38F8B4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支持为 AI 关联多样化实用工具，涵盖天气（可实时查询各地天气状况）、百度搜索（获取广泛网络信息资源）、Kimi 搜索（精准</w:t>
      </w:r>
      <w:r>
        <w:rPr>
          <w:rFonts w:hint="eastAsia"/>
          <w:sz w:val="24"/>
          <w:szCs w:val="32"/>
          <w:lang w:val="en-US" w:eastAsia="zh-CN"/>
        </w:rPr>
        <w:t>检索</w:t>
      </w:r>
      <w:r>
        <w:rPr>
          <w:rFonts w:ascii="Segoe UI" w:hAnsi="Segoe UI" w:cs="Segoe UI"/>
          <w:shd w:val="clear" w:color="auto" w:fill="FFFFFF"/>
        </w:rPr>
        <w:t>专业领域内容）及纯计算器（快速完成基础数值运算），通过绑定这些工具，能有效拓展 AI 的功能边界，让 AI 在信息查询、数据计算等场景中提供更全面的服务，满足不同使用需求。</w:t>
      </w:r>
    </w:p>
    <w:p w14:paraId="17F91C4B">
      <w:pPr>
        <w:pStyle w:val="6"/>
        <w:numPr>
          <w:ilvl w:val="0"/>
          <w:numId w:val="6"/>
        </w:numPr>
        <w:tabs>
          <w:tab w:val="clear" w:pos="0"/>
        </w:tabs>
        <w:spacing w:before="156" w:after="62"/>
        <w:ind w:firstLine="482"/>
      </w:pPr>
      <w:r>
        <w:rPr>
          <w:rFonts w:hint="eastAsia"/>
        </w:rPr>
        <w:t>推荐问题</w:t>
      </w:r>
    </w:p>
    <w:p w14:paraId="25D23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r>
        <w:t xml:space="preserve">   </w:t>
      </w:r>
      <w:r>
        <w:rPr>
          <w:rFonts w:ascii="Segoe UI" w:hAnsi="Segoe UI" w:cs="Segoe UI"/>
          <w:shd w:val="clear" w:color="auto" w:fill="FFFFFF"/>
        </w:rPr>
        <w:t>支持配置推荐问题功能，可自定义设置唤醒词，通过特定词汇（如 “帮我推荐”“相关问题”）触发推荐逻辑，让用户快速唤起问题推荐服务；同时能编辑提示语，例如 “你可能还想了解这些问题”“是否需要相关推荐”，用清晰引导提升用户交互体验，确保推荐问题功能更贴合使用场景与用户习惯。</w:t>
      </w:r>
    </w:p>
    <w:p w14:paraId="045B1C32">
      <w:pPr>
        <w:pStyle w:val="6"/>
        <w:numPr>
          <w:ilvl w:val="0"/>
          <w:numId w:val="6"/>
        </w:numPr>
        <w:tabs>
          <w:tab w:val="clear" w:pos="0"/>
        </w:tabs>
        <w:spacing w:before="156" w:after="62"/>
        <w:ind w:firstLine="482"/>
      </w:pPr>
      <w:r>
        <w:rPr>
          <w:rFonts w:hint="eastAsia"/>
        </w:rPr>
        <w:t>修改AI</w:t>
      </w:r>
    </w:p>
    <w:p w14:paraId="5D054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支持对已创建的 AI 进行多维度修改优化，可调整 AI 名称以更新标识、替换 AI 形象优化视觉呈现，同时能修改 system 参数校准 AI 的</w:t>
      </w:r>
      <w:r>
        <w:rPr>
          <w:rFonts w:hint="eastAsia"/>
          <w:sz w:val="24"/>
          <w:szCs w:val="32"/>
          <w:lang w:val="en-US" w:eastAsia="zh-CN"/>
        </w:rPr>
        <w:t>核心</w:t>
      </w:r>
      <w:r>
        <w:rPr>
          <w:rFonts w:ascii="Segoe UI" w:hAnsi="Segoe UI" w:cs="Segoe UI"/>
          <w:shd w:val="clear" w:color="auto" w:fill="FFFFFF"/>
        </w:rPr>
        <w:t>运行逻辑；可重新设置温度值调节输出随机性，增减关联工具（如天气、搜索类工具）拓展功能边界；支持追加问题补充交互场景，还能修改 “发布给用户” 的状态（如从草稿切换为发布、或暂停发布），灵活适配需求变更，提升 AI 的实用性与适配性。</w:t>
      </w:r>
    </w:p>
    <w:p w14:paraId="193624DE">
      <w:pPr>
        <w:pStyle w:val="6"/>
        <w:numPr>
          <w:ilvl w:val="0"/>
          <w:numId w:val="6"/>
        </w:numPr>
        <w:tabs>
          <w:tab w:val="clear" w:pos="0"/>
        </w:tabs>
        <w:spacing w:before="156" w:after="62"/>
        <w:ind w:firstLine="482"/>
      </w:pPr>
      <w:r>
        <w:rPr>
          <w:rFonts w:hint="eastAsia"/>
        </w:rPr>
        <w:t>知识库测试记录</w:t>
      </w:r>
    </w:p>
    <w:p w14:paraId="4F29D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对知识库测试记录功能的核心数据进行统计呈现，涵盖序号、模型名称、知识库名称、输入内容、输出内容、匹配记录数、前关联条数与后关联条数、得分限制（设定的匹配分值阈值）、创建时间及操作，通过多维度数据统计，便于全面回溯测试过程、分析检索效果，助力优化知识库配置。</w:t>
      </w:r>
    </w:p>
    <w:p w14:paraId="1328F2A9">
      <w:pPr>
        <w:pStyle w:val="6"/>
        <w:numPr>
          <w:ilvl w:val="0"/>
          <w:numId w:val="6"/>
        </w:numPr>
        <w:tabs>
          <w:tab w:val="clear" w:pos="0"/>
        </w:tabs>
        <w:spacing w:before="156" w:after="62"/>
        <w:ind w:firstLine="482"/>
      </w:pPr>
      <w:r>
        <w:rPr>
          <w:rFonts w:hint="eastAsia"/>
        </w:rPr>
        <w:t>发布到用户</w:t>
      </w:r>
    </w:p>
    <w:p w14:paraId="46A206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支持一键发布到用户功能，操作</w:t>
      </w:r>
      <w:r>
        <w:rPr>
          <w:rFonts w:hint="eastAsia"/>
          <w:sz w:val="24"/>
          <w:szCs w:val="32"/>
          <w:lang w:val="en-US" w:eastAsia="zh-CN"/>
        </w:rPr>
        <w:t>流程</w:t>
      </w:r>
      <w:r>
        <w:rPr>
          <w:rFonts w:ascii="Segoe UI" w:hAnsi="Segoe UI" w:cs="Segoe UI"/>
          <w:shd w:val="clear" w:color="auto" w:fill="FFFFFF"/>
        </w:rPr>
        <w:t>简洁高效，点击发布按钮即可将配置完成的 AI</w:t>
      </w:r>
      <w:r>
        <w:rPr>
          <w:rFonts w:hint="eastAsia" w:ascii="Segoe UI" w:hAnsi="Segoe UI" w:cs="Segoe UI"/>
          <w:shd w:val="clear" w:color="auto" w:fill="FFFFFF"/>
        </w:rPr>
        <w:t>智能体</w:t>
      </w:r>
      <w:r>
        <w:rPr>
          <w:rFonts w:ascii="Segoe UI" w:hAnsi="Segoe UI" w:cs="Segoe UI"/>
          <w:shd w:val="clear" w:color="auto" w:fill="FFFFFF"/>
        </w:rPr>
        <w:t>快速推送至用户端</w:t>
      </w:r>
      <w:r>
        <w:rPr>
          <w:rFonts w:hint="eastAsia" w:ascii="Segoe UI" w:hAnsi="Segoe UI" w:cs="Segoe UI"/>
          <w:shd w:val="clear" w:color="auto" w:fill="FFFFFF"/>
        </w:rPr>
        <w:t>。</w:t>
      </w:r>
    </w:p>
    <w:p w14:paraId="4AFEA41E">
      <w:pPr>
        <w:pStyle w:val="6"/>
        <w:numPr>
          <w:ilvl w:val="0"/>
          <w:numId w:val="6"/>
        </w:numPr>
        <w:tabs>
          <w:tab w:val="clear" w:pos="0"/>
        </w:tabs>
        <w:spacing w:before="156" w:after="62"/>
        <w:ind w:firstLine="482"/>
      </w:pPr>
      <w:bookmarkStart w:id="5" w:name="_Toc27943"/>
      <w:r>
        <w:rPr>
          <w:rFonts w:hint="eastAsia"/>
        </w:rPr>
        <w:t>智能体应用</w:t>
      </w:r>
      <w:bookmarkEnd w:id="5"/>
      <w:r>
        <w:rPr>
          <w:rFonts w:hint="eastAsia"/>
        </w:rPr>
        <w:t>管理</w:t>
      </w:r>
    </w:p>
    <w:p w14:paraId="2CB48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color w:val="000000"/>
          <w:kern w:val="0"/>
        </w:rPr>
      </w:pPr>
      <w:r>
        <w:rPr>
          <w:rFonts w:ascii="Segoe UI" w:hAnsi="Segoe UI" w:cs="Segoe UI"/>
          <w:shd w:val="clear" w:color="auto" w:fill="FFFFFF"/>
        </w:rPr>
        <w:t>支持智能体应用管理功能，可灵活配置多样化提示词变量类型，涵盖文本（自定义输入内容）、单选（预设选项单选）、多选（预设选项多选）、文件（上传文件作为变量）及知识库（关联知识库内容作为变量），满足不同场景下的信息调用需求；同时支持添加应用示例，直观展示智能体的使用场景与效果，还能自定义智能体应用欢迎语，优化用户首次交互体验，整体提升智能体应用的适配性与用户友好度。</w:t>
      </w:r>
    </w:p>
    <w:p w14:paraId="1A51FA6A">
      <w:pPr>
        <w:pStyle w:val="6"/>
        <w:numPr>
          <w:ilvl w:val="0"/>
          <w:numId w:val="6"/>
        </w:numPr>
        <w:tabs>
          <w:tab w:val="clear" w:pos="0"/>
        </w:tabs>
        <w:spacing w:before="156" w:after="62"/>
        <w:ind w:firstLine="482"/>
      </w:pPr>
      <w:r>
        <w:rPr>
          <w:rFonts w:hint="eastAsia"/>
        </w:rPr>
        <w:t>导入应用</w:t>
      </w:r>
    </w:p>
    <w:p w14:paraId="23C84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支持导入应用功能，操作时需先选择待导入的功能名称与关联的客户 AI，明确应用类型以匹配对应配置；可设置数据导入的开始行（如从第 2 行开始导入，跳过表头），并选择发布方式（如</w:t>
      </w:r>
      <w:r>
        <w:rPr>
          <w:rFonts w:hint="eastAsia" w:ascii="Segoe UI" w:hAnsi="Segoe UI" w:cs="Segoe UI"/>
          <w:shd w:val="clear" w:color="auto" w:fill="FFFFFF"/>
        </w:rPr>
        <w:t>总动发布</w:t>
      </w:r>
      <w:r>
        <w:rPr>
          <w:rFonts w:ascii="Segoe UI" w:hAnsi="Segoe UI" w:cs="Segoe UI"/>
          <w:shd w:val="clear" w:color="auto" w:fill="FFFFFF"/>
        </w:rPr>
        <w:t>、</w:t>
      </w:r>
      <w:r>
        <w:rPr>
          <w:rFonts w:hint="eastAsia" w:ascii="Segoe UI" w:hAnsi="Segoe UI" w:cs="Segoe UI"/>
          <w:shd w:val="clear" w:color="auto" w:fill="FFFFFF"/>
        </w:rPr>
        <w:t>手动发布</w:t>
      </w:r>
      <w:r>
        <w:rPr>
          <w:rFonts w:ascii="Segoe UI" w:hAnsi="Segoe UI" w:cs="Segoe UI"/>
          <w:shd w:val="clear" w:color="auto" w:fill="FFFFFF"/>
        </w:rPr>
        <w:t xml:space="preserve">）；同时支持勾选 “增加默认应用” </w:t>
      </w:r>
      <w:r>
        <w:rPr>
          <w:rFonts w:hint="eastAsia"/>
          <w:sz w:val="24"/>
          <w:szCs w:val="32"/>
          <w:lang w:val="en-US" w:eastAsia="zh-CN"/>
        </w:rPr>
        <w:t>选项</w:t>
      </w:r>
      <w:r>
        <w:rPr>
          <w:rFonts w:ascii="Segoe UI" w:hAnsi="Segoe UI" w:cs="Segoe UI"/>
          <w:shd w:val="clear" w:color="auto" w:fill="FFFFFF"/>
        </w:rPr>
        <w:t>，自动添加基础配置模板，最后通过选择本地文件完成数据导入，实现应用快速批量创建与管理。</w:t>
      </w:r>
    </w:p>
    <w:p w14:paraId="0B58EECE">
      <w:pPr>
        <w:pStyle w:val="6"/>
        <w:numPr>
          <w:ilvl w:val="0"/>
          <w:numId w:val="6"/>
        </w:numPr>
        <w:tabs>
          <w:tab w:val="clear" w:pos="0"/>
        </w:tabs>
        <w:spacing w:before="156" w:after="62"/>
        <w:ind w:firstLine="482"/>
      </w:pPr>
      <w:r>
        <w:rPr>
          <w:rFonts w:hint="eastAsia"/>
        </w:rPr>
        <w:t>创建应用</w:t>
      </w:r>
    </w:p>
    <w:p w14:paraId="7487F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支持创建应用功能，可先自定义应用名称，再选择对应领域分类与场景分类明确应用定位；需关联指定 AI 作为核心支撑，上传应用图标打造专属视觉标识，输入主提示词定义应用核心交互逻辑；同时支持设置文本、单选等变量适配个性化需求，补充应用描述说明功能价值，可添加实例应用直观展示使用效果；还能配置固定回复与应用欢迎语优化用户体验，并按需设置各内容的展示范围，实现应用从配置到展示的全流程搭建。</w:t>
      </w:r>
    </w:p>
    <w:p w14:paraId="519B7F72">
      <w:pPr>
        <w:pStyle w:val="6"/>
        <w:numPr>
          <w:ilvl w:val="0"/>
          <w:numId w:val="6"/>
        </w:numPr>
        <w:tabs>
          <w:tab w:val="clear" w:pos="0"/>
        </w:tabs>
        <w:spacing w:before="156" w:after="62"/>
        <w:ind w:firstLine="482"/>
      </w:pPr>
      <w:r>
        <w:rPr>
          <w:rFonts w:hint="eastAsia"/>
        </w:rPr>
        <w:t>批量操作</w:t>
      </w:r>
    </w:p>
    <w:p w14:paraId="210C2A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支持智能体应用的批量操作功能，涵盖批量删除（快速清理冗余应用）、批量发布（一键将多个应用推送至用户端）、取消发布（统一将已发布</w:t>
      </w:r>
      <w:r>
        <w:rPr>
          <w:rFonts w:hint="eastAsia"/>
          <w:sz w:val="24"/>
          <w:szCs w:val="32"/>
          <w:lang w:val="en-US" w:eastAsia="zh-CN"/>
        </w:rPr>
        <w:t>应用</w:t>
      </w:r>
      <w:r>
        <w:rPr>
          <w:rFonts w:ascii="Segoe UI" w:hAnsi="Segoe UI" w:cs="Segoe UI"/>
          <w:shd w:val="clear" w:color="auto" w:fill="FFFFFF"/>
        </w:rPr>
        <w:t>撤回至草稿状态）、批量审核（高效核验多个应用的配置合规性）、批量复制（快速生成多个应用的基础配置副本）及更换 AI（为多个应用统一关联新的 AI 模型）；通过一站式批量处理，大幅减少重复操作，提升智能体应用的管理效率与便捷性。</w:t>
      </w:r>
    </w:p>
    <w:p w14:paraId="36838751">
      <w:pPr>
        <w:pStyle w:val="6"/>
        <w:numPr>
          <w:ilvl w:val="0"/>
          <w:numId w:val="6"/>
        </w:numPr>
        <w:tabs>
          <w:tab w:val="clear" w:pos="0"/>
        </w:tabs>
        <w:spacing w:before="156" w:after="62"/>
        <w:ind w:firstLine="482"/>
      </w:pPr>
      <w:r>
        <w:rPr>
          <w:rFonts w:hint="eastAsia"/>
        </w:rPr>
        <w:t>导出</w:t>
      </w:r>
    </w:p>
    <w:p w14:paraId="24F53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支持对智能体应用相关数据进行导出操作，用户可直接保存至本地；便于回溯过往导出的数据，助力数据备份、分析使用。</w:t>
      </w:r>
    </w:p>
    <w:p w14:paraId="4E333C41">
      <w:pPr>
        <w:pStyle w:val="6"/>
        <w:numPr>
          <w:ilvl w:val="0"/>
          <w:numId w:val="6"/>
        </w:numPr>
        <w:tabs>
          <w:tab w:val="clear" w:pos="0"/>
        </w:tabs>
        <w:spacing w:before="156" w:after="62"/>
        <w:ind w:firstLine="482"/>
      </w:pPr>
      <w:r>
        <w:rPr>
          <w:rFonts w:hint="eastAsia"/>
        </w:rPr>
        <w:t>详情</w:t>
      </w:r>
    </w:p>
    <w:p w14:paraId="4FDB5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支持详情功能，针对不同分类的应用（如工具类、问答类、服务类等），均可查看其具体详情内容。详情页涵盖应用的核心配置信息，帮助全面了解</w:t>
      </w:r>
      <w:r>
        <w:rPr>
          <w:rFonts w:hint="eastAsia"/>
          <w:sz w:val="24"/>
          <w:szCs w:val="32"/>
          <w:lang w:val="en-US" w:eastAsia="zh-CN"/>
        </w:rPr>
        <w:t>应用</w:t>
      </w:r>
      <w:r>
        <w:rPr>
          <w:rFonts w:ascii="Segoe UI" w:hAnsi="Segoe UI" w:cs="Segoe UI"/>
          <w:shd w:val="clear" w:color="auto" w:fill="FFFFFF"/>
        </w:rPr>
        <w:t>的配置逻辑与使用场景，为后续管理或优化提供参考。</w:t>
      </w:r>
    </w:p>
    <w:p w14:paraId="6F4C654D">
      <w:pPr>
        <w:pStyle w:val="6"/>
        <w:numPr>
          <w:ilvl w:val="0"/>
          <w:numId w:val="6"/>
        </w:numPr>
        <w:tabs>
          <w:tab w:val="clear" w:pos="0"/>
        </w:tabs>
        <w:spacing w:before="156" w:after="62"/>
        <w:ind w:firstLine="482"/>
      </w:pPr>
      <w:r>
        <w:rPr>
          <w:rFonts w:hint="eastAsia"/>
        </w:rPr>
        <w:t>修改</w:t>
      </w:r>
    </w:p>
    <w:p w14:paraId="182CE1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支持应用名称修改功能，操作入口清晰，同步更新至应用列表、详情页及用户端展示界面。</w:t>
      </w:r>
    </w:p>
    <w:p w14:paraId="6BDE3441">
      <w:pPr>
        <w:pStyle w:val="6"/>
        <w:numPr>
          <w:ilvl w:val="0"/>
          <w:numId w:val="6"/>
        </w:numPr>
        <w:tabs>
          <w:tab w:val="clear" w:pos="0"/>
        </w:tabs>
        <w:spacing w:before="156" w:after="62"/>
        <w:ind w:firstLine="482"/>
      </w:pPr>
      <w:r>
        <w:rPr>
          <w:rFonts w:hint="eastAsia"/>
        </w:rPr>
        <w:t>复制</w:t>
      </w:r>
    </w:p>
    <w:p w14:paraId="325BF7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Segoe UI" w:hAnsi="Segoe UI" w:cs="Segoe UI"/>
          <w:shd w:val="clear" w:color="auto" w:fill="FFFFFF"/>
        </w:rPr>
      </w:pPr>
      <w:r>
        <w:rPr>
          <w:rFonts w:ascii="Segoe UI" w:hAnsi="Segoe UI" w:cs="Segoe UI"/>
          <w:shd w:val="clear" w:color="auto" w:fill="FFFFFF"/>
        </w:rPr>
        <w:t>支持应用复制功能，操作便捷。复制后会生成原应用的完整配置副本，保留原有的核心信息。用户可基于副本快速修改部分配置（如调整提示词、更换图标），无需从零搭建，大幅提升相似应用的创建效率。</w:t>
      </w:r>
    </w:p>
    <w:p w14:paraId="7A0F7E46">
      <w:pPr>
        <w:pStyle w:val="5"/>
        <w:numPr>
          <w:numId w:val="0"/>
        </w:numPr>
        <w:bidi w:val="0"/>
        <w:ind w:leftChars="0"/>
      </w:pPr>
      <w:bookmarkStart w:id="6" w:name="_Toc16057"/>
      <w:r>
        <w:rPr>
          <w:rFonts w:hint="eastAsia"/>
          <w:lang w:val="en-US" w:eastAsia="zh-CN"/>
        </w:rPr>
        <w:t>6.2</w:t>
      </w:r>
      <w:r>
        <w:rPr>
          <w:rFonts w:hint="eastAsia"/>
        </w:rPr>
        <w:t>智能体工作流</w:t>
      </w:r>
      <w:bookmarkEnd w:id="6"/>
      <w:r>
        <w:rPr>
          <w:rFonts w:hint="eastAsia"/>
        </w:rPr>
        <w:t>管理</w:t>
      </w:r>
    </w:p>
    <w:p w14:paraId="233E8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color w:val="000000"/>
          <w:kern w:val="0"/>
        </w:rPr>
      </w:pPr>
      <w:r>
        <w:rPr>
          <w:rFonts w:hint="eastAsia" w:cs="宋体" w:asciiTheme="minorEastAsia" w:hAnsiTheme="minorEastAsia"/>
          <w:color w:val="000000"/>
          <w:kern w:val="0"/>
        </w:rPr>
        <w:t>智能体工作流管理模块是聚焦工作流全周期的轻量化管理工具，核心功能覆盖从创建到运维的关键环节。支持新建工作流分类，通过输入分类名称和描述实现工作流归类，提升管理有序性；可新建任务，配置任务名称、描述并关联对应分类，明确任务目标与归属。任务配置完成后，支持从工作流页面发布至用户端，发布前系统校验配置完整性；同时提供修改功能，可调整任务名称、描述及分类信息，确保信息准确。若需清理冗余工作流，支持删除操作，删除前会二次确认并提示关联影响，兼顾操作效率与数据安全，整体实现工作流的高效管控。</w:t>
      </w:r>
    </w:p>
    <w:p w14:paraId="6E860885">
      <w:pPr>
        <w:pStyle w:val="6"/>
        <w:numPr>
          <w:ilvl w:val="0"/>
          <w:numId w:val="7"/>
        </w:numPr>
        <w:tabs>
          <w:tab w:val="clear" w:pos="0"/>
        </w:tabs>
        <w:spacing w:before="156" w:after="62"/>
        <w:ind w:firstLine="482"/>
      </w:pPr>
      <w:r>
        <w:rPr>
          <w:rFonts w:hint="eastAsia"/>
        </w:rPr>
        <w:t>新建分类</w:t>
      </w:r>
    </w:p>
    <w:p w14:paraId="177624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支持新建工作流分类功能，操作时需先选定 “工作流” 类型，明确分类归属场景；再输入分类名称，便于快速识别分类用途；同时可填写描述字段，补充</w:t>
      </w:r>
      <w:r>
        <w:rPr>
          <w:rFonts w:hint="eastAsia"/>
          <w:sz w:val="24"/>
          <w:szCs w:val="32"/>
          <w:lang w:val="en-US" w:eastAsia="zh-CN"/>
        </w:rPr>
        <w:t>分类</w:t>
      </w:r>
      <w:r>
        <w:rPr>
          <w:rFonts w:ascii="Segoe UI" w:hAnsi="Segoe UI" w:cs="Segoe UI"/>
          <w:shd w:val="clear" w:color="auto" w:fill="FFFFFF"/>
        </w:rPr>
        <w:t>的详细说明，帮助团队成员理解分类范围；创建完成后，该分类可用于归纳对应类型的工作流，提升工作流管理的有序性。</w:t>
      </w:r>
    </w:p>
    <w:p w14:paraId="5F4A3DEF">
      <w:pPr>
        <w:pStyle w:val="6"/>
        <w:numPr>
          <w:ilvl w:val="0"/>
          <w:numId w:val="7"/>
        </w:numPr>
        <w:tabs>
          <w:tab w:val="clear" w:pos="0"/>
        </w:tabs>
        <w:spacing w:before="156" w:after="62"/>
        <w:ind w:firstLine="482"/>
      </w:pPr>
      <w:r>
        <w:rPr>
          <w:rFonts w:hint="eastAsia"/>
        </w:rPr>
        <w:t>新建任务</w:t>
      </w:r>
    </w:p>
    <w:p w14:paraId="58FB62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支持新建任务功能，操作时需先输入任务名称，</w:t>
      </w:r>
      <w:r>
        <w:rPr>
          <w:rFonts w:hint="eastAsia"/>
          <w:sz w:val="24"/>
          <w:szCs w:val="32"/>
          <w:lang w:val="en-US" w:eastAsia="zh-CN"/>
        </w:rPr>
        <w:t>确保</w:t>
      </w:r>
      <w:r>
        <w:rPr>
          <w:rFonts w:ascii="Segoe UI" w:hAnsi="Segoe UI" w:cs="Segoe UI"/>
          <w:shd w:val="clear" w:color="auto" w:fill="FFFFFF"/>
        </w:rPr>
        <w:t>核心目标清晰可辨；再填写描述字段，补充任务细节或交付要求；最后从已有分类中选择对应归属，实现任务与分类的精准关联。整个流程可快速完成任务创建，同时通过分类归纳让任务管理更有序，方便后续查找与跟踪。</w:t>
      </w:r>
    </w:p>
    <w:p w14:paraId="1A7E90DA">
      <w:pPr>
        <w:pStyle w:val="6"/>
        <w:numPr>
          <w:ilvl w:val="0"/>
          <w:numId w:val="7"/>
        </w:numPr>
        <w:tabs>
          <w:tab w:val="clear" w:pos="0"/>
        </w:tabs>
        <w:spacing w:before="156" w:after="62"/>
        <w:ind w:firstLine="482"/>
      </w:pPr>
      <w:r>
        <w:rPr>
          <w:rFonts w:hint="eastAsia"/>
        </w:rPr>
        <w:t>发布</w:t>
      </w:r>
    </w:p>
    <w:p w14:paraId="167DB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支持工作流页面中的任务发布功能，操作时在指定工作流任务详情页点击发布按钮，即可将任务推送；发布后用户可在</w:t>
      </w:r>
      <w:r>
        <w:rPr>
          <w:rFonts w:hint="eastAsia"/>
        </w:rPr>
        <w:t>我的任务可查看工作流任务</w:t>
      </w:r>
      <w:r>
        <w:rPr>
          <w:rFonts w:ascii="Segoe UI" w:hAnsi="Segoe UI" w:cs="Segoe UI"/>
          <w:shd w:val="clear" w:color="auto" w:fill="FFFFFF"/>
        </w:rPr>
        <w:t>，</w:t>
      </w:r>
      <w:r>
        <w:rPr>
          <w:rFonts w:hint="eastAsia"/>
          <w:sz w:val="24"/>
          <w:szCs w:val="32"/>
          <w:lang w:val="en-US" w:eastAsia="zh-CN"/>
        </w:rPr>
        <w:t>确保</w:t>
      </w:r>
      <w:r>
        <w:rPr>
          <w:rFonts w:ascii="Segoe UI" w:hAnsi="Segoe UI" w:cs="Segoe UI"/>
          <w:shd w:val="clear" w:color="auto" w:fill="FFFFFF"/>
        </w:rPr>
        <w:t>任务精准触达。</w:t>
      </w:r>
    </w:p>
    <w:p w14:paraId="53B6FC02">
      <w:pPr>
        <w:pStyle w:val="6"/>
        <w:numPr>
          <w:ilvl w:val="0"/>
          <w:numId w:val="7"/>
        </w:numPr>
        <w:tabs>
          <w:tab w:val="clear" w:pos="0"/>
        </w:tabs>
        <w:spacing w:before="156" w:after="62"/>
        <w:ind w:firstLine="482"/>
      </w:pPr>
      <w:r>
        <w:rPr>
          <w:rFonts w:hint="eastAsia"/>
        </w:rPr>
        <w:t>修改</w:t>
      </w:r>
    </w:p>
    <w:p w14:paraId="6CE1E6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支持任务信息修改功能，在任务详情页或管理列表中即可发起操作，可直接编辑任务名称、更新描述内容，也能重新选择任务所属分类。修改后</w:t>
      </w:r>
      <w:r>
        <w:rPr>
          <w:rFonts w:hint="eastAsia"/>
          <w:sz w:val="24"/>
          <w:szCs w:val="32"/>
          <w:lang w:val="en-US" w:eastAsia="zh-CN"/>
        </w:rPr>
        <w:t>系统</w:t>
      </w:r>
      <w:r>
        <w:rPr>
          <w:rFonts w:hint="eastAsia"/>
        </w:rPr>
        <w:t>会自动保存并同步至任务列表，若任务已发布，相关更新也会实时同步到用户端，同时保留修改记录，便于追溯变更内容，兼顾灵活性与信息准确性。</w:t>
      </w:r>
    </w:p>
    <w:p w14:paraId="7E4D52C5">
      <w:pPr>
        <w:pStyle w:val="6"/>
        <w:numPr>
          <w:ilvl w:val="0"/>
          <w:numId w:val="7"/>
        </w:numPr>
        <w:tabs>
          <w:tab w:val="clear" w:pos="0"/>
        </w:tabs>
        <w:spacing w:before="156" w:after="62"/>
        <w:ind w:firstLine="482"/>
      </w:pPr>
      <w:r>
        <w:rPr>
          <w:rFonts w:hint="eastAsia"/>
        </w:rPr>
        <w:t>删除</w:t>
      </w:r>
    </w:p>
    <w:p w14:paraId="7AE45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w:t>
      </w:r>
      <w:r>
        <w:rPr>
          <w:rFonts w:ascii="Segoe UI" w:hAnsi="Segoe UI" w:cs="Segoe UI"/>
          <w:shd w:val="clear" w:color="auto" w:fill="FFFFFF"/>
        </w:rPr>
        <w:t>持对无需使用的智能体</w:t>
      </w:r>
      <w:r>
        <w:rPr>
          <w:rFonts w:hint="eastAsia" w:ascii="Segoe UI" w:hAnsi="Segoe UI" w:cs="Segoe UI"/>
          <w:shd w:val="clear" w:color="auto" w:fill="FFFFFF"/>
        </w:rPr>
        <w:t>工作流</w:t>
      </w:r>
      <w:r>
        <w:rPr>
          <w:rFonts w:ascii="Segoe UI" w:hAnsi="Segoe UI" w:cs="Segoe UI"/>
          <w:shd w:val="clear" w:color="auto" w:fill="FFFFFF"/>
        </w:rPr>
        <w:t>进行删除操作，操作流程简洁明确，删除后可及时清理冗余智能体资源，避免功能列表杂乱，帮助维持智能体</w:t>
      </w:r>
      <w:r>
        <w:rPr>
          <w:rFonts w:hint="eastAsia" w:ascii="Segoe UI" w:hAnsi="Segoe UI" w:cs="Segoe UI"/>
          <w:shd w:val="clear" w:color="auto" w:fill="FFFFFF"/>
        </w:rPr>
        <w:t>工作流</w:t>
      </w:r>
      <w:r>
        <w:rPr>
          <w:rFonts w:ascii="Segoe UI" w:hAnsi="Segoe UI" w:cs="Segoe UI"/>
          <w:shd w:val="clear" w:color="auto" w:fill="FFFFFF"/>
        </w:rPr>
        <w:t>管理界面的整洁性，提升整体操作与管理效率。</w:t>
      </w:r>
    </w:p>
    <w:p w14:paraId="3722FC71">
      <w:pPr>
        <w:pStyle w:val="5"/>
        <w:numPr>
          <w:numId w:val="0"/>
        </w:numPr>
        <w:bidi w:val="0"/>
        <w:ind w:leftChars="0"/>
      </w:pPr>
      <w:bookmarkStart w:id="7" w:name="_Toc21427"/>
      <w:r>
        <w:rPr>
          <w:rFonts w:hint="eastAsia"/>
          <w:lang w:val="en-US" w:eastAsia="zh-CN"/>
        </w:rPr>
        <w:t>6.3</w:t>
      </w:r>
      <w:r>
        <w:rPr>
          <w:rFonts w:hint="eastAsia"/>
        </w:rPr>
        <w:t>全局知识库管理</w:t>
      </w:r>
      <w:bookmarkEnd w:id="7"/>
    </w:p>
    <w:p w14:paraId="2EFC7E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color w:val="000000"/>
          <w:kern w:val="0"/>
        </w:rPr>
      </w:pPr>
      <w:r>
        <w:rPr>
          <w:rFonts w:hint="eastAsia" w:cs="宋体" w:asciiTheme="minorEastAsia" w:hAnsiTheme="minorEastAsia"/>
          <w:color w:val="000000"/>
          <w:kern w:val="0"/>
        </w:rPr>
        <w:t>全局知识库管理模块是实现知识库全生命周期管控的核心工具，功能覆盖从构建到优化的关键环节。支持创建知识库，可配置名称、类型、嵌入方式、解析方法及摘要模型，补充描述字段明确知识范围；提供编辑功能，能修改名称、切换摘要模型、更新描述，确保内容适配需求变化。冗余或失效知识库可通过删除功能清理，删除前会二次确认并提示关联影响，避免误操作。同时内置知识库测试记录功能，完整留存用户测试的问题、检索结果、匹配度及异常情况，助力通过数据追溯优化知识内容与检索策略，保障知识库的准确性与可用性。</w:t>
      </w:r>
    </w:p>
    <w:p w14:paraId="0FE62C62">
      <w:pPr>
        <w:pStyle w:val="6"/>
        <w:numPr>
          <w:ilvl w:val="0"/>
          <w:numId w:val="8"/>
        </w:numPr>
        <w:tabs>
          <w:tab w:val="clear" w:pos="0"/>
        </w:tabs>
        <w:spacing w:before="156" w:after="62"/>
        <w:ind w:firstLine="482"/>
      </w:pPr>
      <w:r>
        <w:rPr>
          <w:rFonts w:hint="eastAsia"/>
        </w:rPr>
        <w:t>创建</w:t>
      </w:r>
    </w:p>
    <w:p w14:paraId="3F37D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支持知识库创建功能，操作时需先输入知识库名称，明确知识存储主题；再依次选择知识库类型及解析方法，匹配知识处理需求；接着选定</w:t>
      </w:r>
      <w:r>
        <w:rPr>
          <w:rFonts w:hint="eastAsia"/>
          <w:sz w:val="24"/>
          <w:szCs w:val="32"/>
          <w:lang w:val="en-US" w:eastAsia="zh-CN"/>
        </w:rPr>
        <w:t>摘要</w:t>
      </w:r>
      <w:r>
        <w:rPr>
          <w:rFonts w:hint="eastAsia"/>
        </w:rPr>
        <w:t>模型，用于自动生成知识摘要；最后填写知识库描述字段，补充分类范围、使用知识库描述说明，完成创建后即可导入知识内容，搭建结构化知识库。</w:t>
      </w:r>
    </w:p>
    <w:p w14:paraId="64BB6D65">
      <w:pPr>
        <w:pStyle w:val="6"/>
        <w:numPr>
          <w:ilvl w:val="0"/>
          <w:numId w:val="8"/>
        </w:numPr>
        <w:tabs>
          <w:tab w:val="clear" w:pos="0"/>
        </w:tabs>
        <w:spacing w:before="156" w:after="62"/>
        <w:ind w:firstLine="482"/>
      </w:pPr>
      <w:r>
        <w:rPr>
          <w:rFonts w:hint="eastAsia"/>
        </w:rPr>
        <w:t>编辑</w:t>
      </w:r>
    </w:p>
    <w:p w14:paraId="63CFF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知识库编辑功能，可在知识库详情页发起操作，直接修改知识库名称、重新选择摘要模型，还能更新知识库描述字段。编辑过程中系统会实时保存修改内容，确认提交后即时生效，确保知识库信息的准确性与时效性。</w:t>
      </w:r>
    </w:p>
    <w:p w14:paraId="5D0B26FA">
      <w:pPr>
        <w:pStyle w:val="6"/>
        <w:numPr>
          <w:ilvl w:val="0"/>
          <w:numId w:val="8"/>
        </w:numPr>
        <w:tabs>
          <w:tab w:val="clear" w:pos="0"/>
        </w:tabs>
        <w:spacing w:before="156" w:after="62"/>
        <w:ind w:firstLine="482"/>
      </w:pPr>
      <w:r>
        <w:rPr>
          <w:rFonts w:hint="eastAsia"/>
        </w:rPr>
        <w:t>删除</w:t>
      </w:r>
    </w:p>
    <w:p w14:paraId="3EC15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w:t>
      </w:r>
      <w:r>
        <w:rPr>
          <w:rFonts w:ascii="Segoe UI" w:hAnsi="Segoe UI" w:cs="Segoe UI"/>
          <w:shd w:val="clear" w:color="auto" w:fill="FFFFFF"/>
        </w:rPr>
        <w:t>持对无需使用的</w:t>
      </w:r>
      <w:r>
        <w:rPr>
          <w:rFonts w:hint="eastAsia" w:ascii="Segoe UI" w:hAnsi="Segoe UI" w:cs="Segoe UI"/>
          <w:shd w:val="clear" w:color="auto" w:fill="FFFFFF"/>
        </w:rPr>
        <w:t>知识库</w:t>
      </w:r>
      <w:r>
        <w:rPr>
          <w:rFonts w:ascii="Segoe UI" w:hAnsi="Segoe UI" w:cs="Segoe UI"/>
          <w:shd w:val="clear" w:color="auto" w:fill="FFFFFF"/>
        </w:rPr>
        <w:t>进行删除操作，操作流程简洁明确，删除后可及时清理冗余智能体资源，避免功能列表杂乱，帮助维持</w:t>
      </w:r>
      <w:r>
        <w:rPr>
          <w:rFonts w:hint="eastAsia" w:ascii="Segoe UI" w:hAnsi="Segoe UI" w:cs="Segoe UI"/>
          <w:shd w:val="clear" w:color="auto" w:fill="FFFFFF"/>
        </w:rPr>
        <w:t>知识库</w:t>
      </w:r>
      <w:r>
        <w:rPr>
          <w:rFonts w:ascii="Segoe UI" w:hAnsi="Segoe UI" w:cs="Segoe UI"/>
          <w:shd w:val="clear" w:color="auto" w:fill="FFFFFF"/>
        </w:rPr>
        <w:t>管理界面的整洁性，提升整体操作与管理效率。</w:t>
      </w:r>
    </w:p>
    <w:p w14:paraId="0F3E18DB">
      <w:pPr>
        <w:pStyle w:val="6"/>
        <w:numPr>
          <w:ilvl w:val="0"/>
          <w:numId w:val="8"/>
        </w:numPr>
        <w:tabs>
          <w:tab w:val="clear" w:pos="0"/>
        </w:tabs>
        <w:spacing w:before="156" w:after="62"/>
        <w:ind w:firstLine="482"/>
      </w:pPr>
      <w:bookmarkStart w:id="8" w:name="_Toc21607"/>
      <w:r>
        <w:rPr>
          <w:rFonts w:hint="eastAsia"/>
        </w:rPr>
        <w:t>知识库测试记录</w:t>
      </w:r>
      <w:bookmarkEnd w:id="8"/>
    </w:p>
    <w:p w14:paraId="4341AE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ascii="Segoe UI" w:hAnsi="Segoe UI" w:cs="Segoe UI"/>
          <w:shd w:val="clear" w:color="auto" w:fill="FFFFFF"/>
        </w:rPr>
        <w:t>支持知识库测试记录功能，可在知识库管理模块中查看用户的测试使用记录。为后续优化知识内容、调整检索策略提供数据支撑。</w:t>
      </w:r>
    </w:p>
    <w:p w14:paraId="0ABC11CD">
      <w:pPr>
        <w:pStyle w:val="5"/>
        <w:numPr>
          <w:numId w:val="0"/>
        </w:numPr>
        <w:bidi w:val="0"/>
        <w:ind w:leftChars="0"/>
        <w:rPr>
          <w:rFonts w:asciiTheme="majorEastAsia" w:hAnsiTheme="majorEastAsia"/>
          <w:sz w:val="24"/>
          <w:szCs w:val="24"/>
        </w:rPr>
      </w:pPr>
      <w:r>
        <w:rPr>
          <w:rFonts w:hint="eastAsia"/>
          <w:lang w:val="en-US" w:eastAsia="zh-CN"/>
        </w:rPr>
        <w:t>6.4</w:t>
      </w:r>
      <w:r>
        <w:rPr>
          <w:rFonts w:hint="eastAsia"/>
        </w:rPr>
        <w:t>文档管理</w:t>
      </w:r>
    </w:p>
    <w:p w14:paraId="1CB981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color w:val="000000"/>
          <w:kern w:val="0"/>
        </w:rPr>
      </w:pPr>
      <w:r>
        <w:rPr>
          <w:rFonts w:hint="eastAsia" w:cs="宋体" w:asciiTheme="minorEastAsia" w:hAnsiTheme="minorEastAsia"/>
          <w:color w:val="000000"/>
          <w:kern w:val="0"/>
        </w:rPr>
        <w:t>文档管理模块是聚焦文档全周期管理的工具，通过分类与操作功能结合，实现文档有序存储与高效运维。支持新建分类，可自定义名称，将文档按场景归类；能直接创建文档，编辑标题、内容或上传电子文档，同步支持元素插入与自动保存。在文档维护上，提供多维度操作：单文档可重命名、删除、复制；批量删除功能可一次性移除多个文档，操作前会二次确认防误删。整体功能覆盖从创建到清理的核心需求，提升文档查找效率与管理灵活性。</w:t>
      </w:r>
    </w:p>
    <w:p w14:paraId="42988379">
      <w:pPr>
        <w:pStyle w:val="5"/>
        <w:numPr>
          <w:numId w:val="0"/>
        </w:numPr>
        <w:bidi w:val="0"/>
        <w:ind w:leftChars="0"/>
      </w:pPr>
      <w:r>
        <w:rPr>
          <w:rFonts w:hint="eastAsia"/>
          <w:lang w:val="en-US" w:eastAsia="zh-CN"/>
        </w:rPr>
        <w:t>6.5</w:t>
      </w:r>
      <w:r>
        <w:rPr>
          <w:rFonts w:hint="eastAsia"/>
        </w:rPr>
        <w:t>文档资源</w:t>
      </w:r>
    </w:p>
    <w:p w14:paraId="76B4BE8A">
      <w:pPr>
        <w:pStyle w:val="6"/>
        <w:numPr>
          <w:ilvl w:val="0"/>
          <w:numId w:val="9"/>
        </w:numPr>
        <w:tabs>
          <w:tab w:val="clear" w:pos="0"/>
        </w:tabs>
        <w:spacing w:before="156" w:after="62"/>
        <w:ind w:left="0" w:firstLine="482"/>
      </w:pPr>
      <w:r>
        <w:rPr>
          <w:rFonts w:hint="eastAsia"/>
        </w:rPr>
        <w:t>新建分类</w:t>
      </w:r>
    </w:p>
    <w:p w14:paraId="1BCD4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支持新建分类功能，该分类专门用于管理客户上传后发布到 AI 阅读的电子文档，操作时只需输入分类名称即可完成创建。明确的名称能帮助客户快速识别分类用途，后续上传相关电子文档时，可直接归属到对应分类下，方便后续查找、管理及批量发布至 AI 阅读，提升文档与 AI 阅读功能对接的效率。</w:t>
      </w:r>
    </w:p>
    <w:p w14:paraId="11AC5CD3">
      <w:pPr>
        <w:pStyle w:val="6"/>
        <w:numPr>
          <w:ilvl w:val="0"/>
          <w:numId w:val="9"/>
        </w:numPr>
        <w:tabs>
          <w:tab w:val="clear" w:pos="0"/>
        </w:tabs>
        <w:spacing w:before="156" w:after="62"/>
        <w:ind w:left="0" w:firstLine="422" w:firstLineChars="200"/>
      </w:pPr>
      <w:r>
        <w:rPr>
          <w:rFonts w:hint="eastAsia"/>
        </w:rPr>
        <w:t>创建文档</w:t>
      </w:r>
    </w:p>
    <w:p w14:paraId="5468B5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r>
        <w:t xml:space="preserve">   </w:t>
      </w:r>
      <w:r>
        <w:rPr>
          <w:rFonts w:hint="eastAsia"/>
        </w:rPr>
        <w:t>支持创建文档功能，操作流程简洁，点击 “创建文档” 即可发起。完成后可选择归属到指定分类，便于后续管理与发布，快速实现文档的初始化与结构化存储。</w:t>
      </w:r>
    </w:p>
    <w:p w14:paraId="7DD26E01">
      <w:pPr>
        <w:pStyle w:val="6"/>
        <w:numPr>
          <w:ilvl w:val="0"/>
          <w:numId w:val="9"/>
        </w:numPr>
        <w:tabs>
          <w:tab w:val="clear" w:pos="0"/>
        </w:tabs>
        <w:spacing w:before="156" w:after="62"/>
        <w:ind w:left="0" w:firstLine="482"/>
      </w:pPr>
      <w:r>
        <w:rPr>
          <w:rFonts w:hint="eastAsia"/>
        </w:rPr>
        <w:t>批量删除</w:t>
      </w:r>
    </w:p>
    <w:p w14:paraId="2D8B3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w:t>
      </w:r>
      <w:r>
        <w:rPr>
          <w:rFonts w:ascii="Segoe UI" w:hAnsi="Segoe UI" w:cs="Segoe UI"/>
          <w:shd w:val="clear" w:color="auto" w:fill="FFFFFF"/>
        </w:rPr>
        <w:t>持对无需使用的</w:t>
      </w:r>
      <w:r>
        <w:rPr>
          <w:rFonts w:hint="eastAsia" w:ascii="Segoe UI" w:hAnsi="Segoe UI" w:cs="Segoe UI"/>
          <w:shd w:val="clear" w:color="auto" w:fill="FFFFFF"/>
        </w:rPr>
        <w:t>文档</w:t>
      </w:r>
      <w:r>
        <w:rPr>
          <w:rFonts w:ascii="Segoe UI" w:hAnsi="Segoe UI" w:cs="Segoe UI"/>
          <w:shd w:val="clear" w:color="auto" w:fill="FFFFFF"/>
        </w:rPr>
        <w:t>进行</w:t>
      </w:r>
      <w:r>
        <w:rPr>
          <w:rFonts w:hint="eastAsia" w:ascii="Segoe UI" w:hAnsi="Segoe UI" w:cs="Segoe UI"/>
          <w:shd w:val="clear" w:color="auto" w:fill="FFFFFF"/>
        </w:rPr>
        <w:t>批量</w:t>
      </w:r>
      <w:r>
        <w:rPr>
          <w:rFonts w:ascii="Segoe UI" w:hAnsi="Segoe UI" w:cs="Segoe UI"/>
          <w:shd w:val="clear" w:color="auto" w:fill="FFFFFF"/>
        </w:rPr>
        <w:t>删除操作</w:t>
      </w:r>
      <w:r>
        <w:rPr>
          <w:rFonts w:hint="eastAsia" w:ascii="Segoe UI" w:hAnsi="Segoe UI" w:cs="Segoe UI"/>
          <w:shd w:val="clear" w:color="auto" w:fill="FFFFFF"/>
        </w:rPr>
        <w:t>，</w:t>
      </w:r>
      <w:r>
        <w:rPr>
          <w:rFonts w:ascii="Segoe UI" w:hAnsi="Segoe UI" w:cs="Segoe UI"/>
          <w:shd w:val="clear" w:color="auto" w:fill="FFFFFF"/>
        </w:rPr>
        <w:t>操作流程简洁明确，</w:t>
      </w:r>
      <w:r>
        <w:rPr>
          <w:rFonts w:hint="eastAsia" w:ascii="Segoe UI" w:hAnsi="Segoe UI" w:cs="Segoe UI"/>
          <w:shd w:val="clear" w:color="auto" w:fill="FFFFFF"/>
        </w:rPr>
        <w:t>批量</w:t>
      </w:r>
      <w:r>
        <w:rPr>
          <w:rFonts w:ascii="Segoe UI" w:hAnsi="Segoe UI" w:cs="Segoe UI"/>
          <w:shd w:val="clear" w:color="auto" w:fill="FFFFFF"/>
        </w:rPr>
        <w:t>删除后可及时清理冗余</w:t>
      </w:r>
      <w:r>
        <w:rPr>
          <w:rFonts w:hint="eastAsia" w:ascii="Segoe UI" w:hAnsi="Segoe UI" w:cs="Segoe UI"/>
          <w:shd w:val="clear" w:color="auto" w:fill="FFFFFF"/>
        </w:rPr>
        <w:t>文档</w:t>
      </w:r>
      <w:r>
        <w:rPr>
          <w:rFonts w:ascii="Segoe UI" w:hAnsi="Segoe UI" w:cs="Segoe UI"/>
          <w:shd w:val="clear" w:color="auto" w:fill="FFFFFF"/>
        </w:rPr>
        <w:t>资源，避免</w:t>
      </w:r>
      <w:r>
        <w:rPr>
          <w:rFonts w:hint="eastAsia" w:ascii="Segoe UI" w:hAnsi="Segoe UI" w:cs="Segoe UI"/>
          <w:shd w:val="clear" w:color="auto" w:fill="FFFFFF"/>
        </w:rPr>
        <w:t>文档</w:t>
      </w:r>
      <w:r>
        <w:rPr>
          <w:rFonts w:ascii="Segoe UI" w:hAnsi="Segoe UI" w:cs="Segoe UI"/>
          <w:shd w:val="clear" w:color="auto" w:fill="FFFFFF"/>
        </w:rPr>
        <w:t>列表杂乱，帮助维持</w:t>
      </w:r>
      <w:r>
        <w:rPr>
          <w:rFonts w:hint="eastAsia" w:ascii="Segoe UI" w:hAnsi="Segoe UI" w:cs="Segoe UI"/>
          <w:shd w:val="clear" w:color="auto" w:fill="FFFFFF"/>
        </w:rPr>
        <w:t>文档</w:t>
      </w:r>
      <w:r>
        <w:rPr>
          <w:rFonts w:ascii="Segoe UI" w:hAnsi="Segoe UI" w:cs="Segoe UI"/>
          <w:shd w:val="clear" w:color="auto" w:fill="FFFFFF"/>
        </w:rPr>
        <w:t>界面的整洁性，提升整体操作与管理效率。</w:t>
      </w:r>
    </w:p>
    <w:p w14:paraId="6CA5FD44">
      <w:pPr>
        <w:pStyle w:val="6"/>
        <w:numPr>
          <w:ilvl w:val="0"/>
          <w:numId w:val="9"/>
        </w:numPr>
        <w:tabs>
          <w:tab w:val="clear" w:pos="0"/>
        </w:tabs>
        <w:spacing w:before="156" w:after="62"/>
        <w:ind w:left="0" w:firstLine="482"/>
      </w:pPr>
      <w:r>
        <w:rPr>
          <w:rFonts w:hint="eastAsia"/>
        </w:rPr>
        <w:t>重命名</w:t>
      </w:r>
    </w:p>
    <w:p w14:paraId="79EF4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Segoe UI" w:hAnsi="Segoe UI" w:cs="Segoe UI"/>
          <w:shd w:val="clear" w:color="auto" w:fill="FFFFFF"/>
        </w:rPr>
      </w:pPr>
      <w:r>
        <w:rPr>
          <w:rFonts w:ascii="Segoe UI" w:hAnsi="Segoe UI" w:cs="Segoe UI"/>
          <w:shd w:val="clear" w:color="auto" w:fill="FFFFFF"/>
        </w:rPr>
        <w:t>支持重命名文档功能</w:t>
      </w:r>
      <w:r>
        <w:rPr>
          <w:rFonts w:hint="eastAsia" w:ascii="Segoe UI" w:hAnsi="Segoe UI" w:cs="Segoe UI"/>
          <w:shd w:val="clear" w:color="auto" w:fill="FFFFFF"/>
        </w:rPr>
        <w:t>，</w:t>
      </w:r>
      <w:r>
        <w:rPr>
          <w:rFonts w:ascii="Segoe UI" w:hAnsi="Segoe UI" w:cs="Segoe UI"/>
          <w:shd w:val="clear" w:color="auto" w:fill="FFFFFF"/>
        </w:rPr>
        <w:t>选中需修改的文档后，点击重命名选项即可编辑标题，可根据文档内容更新，让标题更精准。修改完成后即时生效，新</w:t>
      </w:r>
      <w:r>
        <w:rPr>
          <w:rFonts w:hint="eastAsia"/>
          <w:sz w:val="24"/>
          <w:szCs w:val="32"/>
          <w:lang w:val="en-US" w:eastAsia="zh-CN"/>
        </w:rPr>
        <w:t>标题</w:t>
      </w:r>
      <w:r>
        <w:rPr>
          <w:rFonts w:ascii="Segoe UI" w:hAnsi="Segoe UI" w:cs="Segoe UI"/>
          <w:shd w:val="clear" w:color="auto" w:fill="FFFFFF"/>
        </w:rPr>
        <w:t>会同步显示在文档列表及关联分类中，既方便后续快速识别文档，也能保持文档管理的规范性。</w:t>
      </w:r>
    </w:p>
    <w:p w14:paraId="0FA53C3A">
      <w:pPr>
        <w:pStyle w:val="6"/>
        <w:numPr>
          <w:ilvl w:val="0"/>
          <w:numId w:val="9"/>
        </w:numPr>
        <w:tabs>
          <w:tab w:val="clear" w:pos="0"/>
        </w:tabs>
        <w:spacing w:before="156" w:after="62"/>
        <w:ind w:left="0" w:firstLine="482"/>
      </w:pPr>
      <w:r>
        <w:rPr>
          <w:rFonts w:hint="eastAsia"/>
        </w:rPr>
        <w:t>删除</w:t>
      </w:r>
    </w:p>
    <w:p w14:paraId="385A65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支</w:t>
      </w:r>
      <w:r>
        <w:rPr>
          <w:rFonts w:ascii="Segoe UI" w:hAnsi="Segoe UI" w:cs="Segoe UI"/>
          <w:shd w:val="clear" w:color="auto" w:fill="FFFFFF"/>
        </w:rPr>
        <w:t>持对无需使用的</w:t>
      </w:r>
      <w:r>
        <w:rPr>
          <w:rFonts w:hint="eastAsia" w:ascii="Segoe UI" w:hAnsi="Segoe UI" w:cs="Segoe UI"/>
          <w:shd w:val="clear" w:color="auto" w:fill="FFFFFF"/>
        </w:rPr>
        <w:t>文档</w:t>
      </w:r>
      <w:r>
        <w:rPr>
          <w:rFonts w:ascii="Segoe UI" w:hAnsi="Segoe UI" w:cs="Segoe UI"/>
          <w:shd w:val="clear" w:color="auto" w:fill="FFFFFF"/>
        </w:rPr>
        <w:t>进行删除操作</w:t>
      </w:r>
      <w:r>
        <w:rPr>
          <w:rFonts w:hint="eastAsia" w:ascii="Segoe UI" w:hAnsi="Segoe UI" w:cs="Segoe UI"/>
          <w:shd w:val="clear" w:color="auto" w:fill="FFFFFF"/>
        </w:rPr>
        <w:t>，</w:t>
      </w:r>
      <w:r>
        <w:rPr>
          <w:rFonts w:ascii="Segoe UI" w:hAnsi="Segoe UI" w:cs="Segoe UI"/>
          <w:shd w:val="clear" w:color="auto" w:fill="FFFFFF"/>
        </w:rPr>
        <w:t>操作流程简洁明确，删除后可及时清理冗余</w:t>
      </w:r>
      <w:r>
        <w:rPr>
          <w:rFonts w:hint="eastAsia" w:ascii="Segoe UI" w:hAnsi="Segoe UI" w:cs="Segoe UI"/>
          <w:shd w:val="clear" w:color="auto" w:fill="FFFFFF"/>
        </w:rPr>
        <w:t>文档</w:t>
      </w:r>
      <w:r>
        <w:rPr>
          <w:rFonts w:ascii="Segoe UI" w:hAnsi="Segoe UI" w:cs="Segoe UI"/>
          <w:shd w:val="clear" w:color="auto" w:fill="FFFFFF"/>
        </w:rPr>
        <w:t>资源，避免</w:t>
      </w:r>
      <w:r>
        <w:rPr>
          <w:rFonts w:hint="eastAsia" w:ascii="Segoe UI" w:hAnsi="Segoe UI" w:cs="Segoe UI"/>
          <w:shd w:val="clear" w:color="auto" w:fill="FFFFFF"/>
        </w:rPr>
        <w:t>文档</w:t>
      </w:r>
      <w:r>
        <w:rPr>
          <w:rFonts w:ascii="Segoe UI" w:hAnsi="Segoe UI" w:cs="Segoe UI"/>
          <w:shd w:val="clear" w:color="auto" w:fill="FFFFFF"/>
        </w:rPr>
        <w:t>列表杂乱，帮助维持</w:t>
      </w:r>
      <w:r>
        <w:rPr>
          <w:rFonts w:hint="eastAsia" w:ascii="Segoe UI" w:hAnsi="Segoe UI" w:cs="Segoe UI"/>
          <w:shd w:val="clear" w:color="auto" w:fill="FFFFFF"/>
        </w:rPr>
        <w:t>文档</w:t>
      </w:r>
      <w:r>
        <w:rPr>
          <w:rFonts w:ascii="Segoe UI" w:hAnsi="Segoe UI" w:cs="Segoe UI"/>
          <w:shd w:val="clear" w:color="auto" w:fill="FFFFFF"/>
        </w:rPr>
        <w:t>界面的整洁性，提升整体操作与管理效率。</w:t>
      </w:r>
    </w:p>
    <w:p w14:paraId="2F5FA0AD">
      <w:pPr>
        <w:pStyle w:val="6"/>
        <w:numPr>
          <w:ilvl w:val="0"/>
          <w:numId w:val="9"/>
        </w:numPr>
        <w:tabs>
          <w:tab w:val="clear" w:pos="0"/>
        </w:tabs>
        <w:spacing w:before="156" w:after="62"/>
        <w:ind w:left="0" w:firstLine="482"/>
      </w:pPr>
      <w:r>
        <w:rPr>
          <w:rFonts w:hint="eastAsia"/>
        </w:rPr>
        <w:t>复制</w:t>
      </w:r>
    </w:p>
    <w:p w14:paraId="7FA1C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b/>
        </w:rPr>
      </w:pPr>
      <w:r>
        <w:rPr>
          <w:rFonts w:ascii="Segoe UI" w:hAnsi="Segoe UI" w:cs="Segoe UI"/>
          <w:shd w:val="clear" w:color="auto" w:fill="FFFFFF"/>
        </w:rPr>
        <w:t>支持对已创建的目标</w:t>
      </w:r>
      <w:r>
        <w:rPr>
          <w:rFonts w:hint="eastAsia" w:ascii="Segoe UI" w:hAnsi="Segoe UI" w:cs="Segoe UI"/>
          <w:shd w:val="clear" w:color="auto" w:fill="FFFFFF"/>
        </w:rPr>
        <w:t>文档</w:t>
      </w:r>
      <w:r>
        <w:rPr>
          <w:rFonts w:ascii="Segoe UI" w:hAnsi="Segoe UI" w:cs="Segoe UI"/>
          <w:shd w:val="clear" w:color="auto" w:fill="FFFFFF"/>
        </w:rPr>
        <w:t>快速生成副本。操作时无需重新填写全部信息，系统会自动复制原对象</w:t>
      </w:r>
      <w:r>
        <w:rPr>
          <w:rFonts w:hint="eastAsia" w:ascii="Segoe UI" w:hAnsi="Segoe UI" w:cs="Segoe UI"/>
          <w:shd w:val="clear" w:color="auto" w:fill="FFFFFF"/>
        </w:rPr>
        <w:t>内容</w:t>
      </w:r>
      <w:r>
        <w:rPr>
          <w:rFonts w:ascii="Segoe UI" w:hAnsi="Segoe UI" w:cs="Segoe UI"/>
          <w:shd w:val="clear" w:color="auto" w:fill="FFFFFF"/>
        </w:rPr>
        <w:t>，用户仅需按需修改差异内容即可完成新对象创建，大幅减少重复操作，提升配置效率。</w:t>
      </w:r>
    </w:p>
    <w:p w14:paraId="615CBA9E">
      <w:pPr>
        <w:pStyle w:val="5"/>
        <w:numPr>
          <w:numId w:val="0"/>
        </w:numPr>
        <w:bidi w:val="0"/>
        <w:ind w:leftChars="0"/>
      </w:pPr>
      <w:r>
        <w:rPr>
          <w:rFonts w:hint="eastAsia"/>
          <w:lang w:val="en-US" w:eastAsia="zh-CN"/>
        </w:rPr>
        <w:t>6.6</w:t>
      </w:r>
      <w:r>
        <w:rPr>
          <w:rFonts w:hint="eastAsia"/>
        </w:rPr>
        <w:t>系统管理</w:t>
      </w:r>
    </w:p>
    <w:p w14:paraId="348CCA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color w:val="000000"/>
          <w:kern w:val="0"/>
        </w:rPr>
      </w:pPr>
      <w:r>
        <w:rPr>
          <w:rFonts w:hint="eastAsia" w:cs="宋体" w:asciiTheme="minorEastAsia" w:hAnsiTheme="minorEastAsia"/>
          <w:color w:val="000000"/>
          <w:kern w:val="0"/>
        </w:rPr>
        <w:t>系统管理模块是聚焦账号使用管控与</w:t>
      </w:r>
      <w:r>
        <w:rPr>
          <w:rFonts w:hint="eastAsia"/>
          <w:sz w:val="24"/>
          <w:szCs w:val="32"/>
          <w:lang w:val="en-US" w:eastAsia="zh-CN"/>
        </w:rPr>
        <w:t>数据</w:t>
      </w:r>
      <w:r>
        <w:rPr>
          <w:rFonts w:hint="eastAsia" w:cs="宋体" w:asciiTheme="minorEastAsia" w:hAnsiTheme="minorEastAsia"/>
          <w:color w:val="000000"/>
          <w:kern w:val="0"/>
        </w:rPr>
        <w:t>追溯的核心工具，核心功能围绕已开通账号的使用记录展开。支持管理员查看全量已开通账号的详细使用轨迹。通过完整呈现账号使用轨迹，帮助管理员实时掌握系统使用动态，及时发现异常操作，保障系统运行的安全性与可追溯性。</w:t>
      </w:r>
    </w:p>
    <w:p w14:paraId="34C5E934">
      <w:pPr>
        <w:pStyle w:val="5"/>
        <w:numPr>
          <w:numId w:val="0"/>
        </w:numPr>
        <w:bidi w:val="0"/>
        <w:ind w:leftChars="0"/>
      </w:pPr>
      <w:r>
        <w:rPr>
          <w:rFonts w:hint="eastAsia"/>
          <w:lang w:val="en-US" w:eastAsia="zh-CN"/>
        </w:rPr>
        <w:t>6.7智能体</w:t>
      </w:r>
      <w:r>
        <w:rPr>
          <w:rFonts w:hint="eastAsia"/>
        </w:rPr>
        <w:t>平台研发要求</w:t>
      </w:r>
    </w:p>
    <w:p w14:paraId="0074A821">
      <w:pPr>
        <w:pStyle w:val="4"/>
        <w:numPr>
          <w:ilvl w:val="2"/>
          <w:numId w:val="0"/>
        </w:numPr>
        <w:tabs>
          <w:tab w:val="left" w:pos="312"/>
        </w:tabs>
        <w:spacing w:before="156" w:after="62"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1</w:t>
      </w:r>
      <w:r>
        <w:rPr>
          <w:rFonts w:hint="eastAsia" w:asciiTheme="majorEastAsia" w:hAnsiTheme="majorEastAsia" w:eastAsiaTheme="majorEastAsia"/>
          <w:sz w:val="24"/>
          <w:szCs w:val="24"/>
        </w:rPr>
        <w:t>)</w:t>
      </w:r>
      <w:bookmarkStart w:id="9" w:name="_GoBack"/>
      <w:bookmarkEnd w:id="9"/>
      <w:r>
        <w:rPr>
          <w:rFonts w:hint="eastAsia" w:asciiTheme="majorEastAsia" w:hAnsiTheme="majorEastAsia" w:eastAsiaTheme="majorEastAsia"/>
          <w:sz w:val="24"/>
          <w:szCs w:val="24"/>
        </w:rPr>
        <w:t>平台全代码自研要求</w:t>
      </w:r>
    </w:p>
    <w:p w14:paraId="4A5481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FF0000"/>
          <w:szCs w:val="32"/>
        </w:rPr>
      </w:pPr>
      <w:r>
        <w:rPr>
          <w:rFonts w:hint="eastAsia" w:asciiTheme="minorEastAsia" w:hAnsiTheme="minorEastAsia"/>
        </w:rPr>
        <w:t>为保障平台的可控性及安全性，保持平台完全自主及后续功能的可控拓展。智能体平台的开发代码，需要完全自研。</w:t>
      </w:r>
    </w:p>
    <w:p w14:paraId="45478DFE">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right="283"/>
        <w:jc w:val="both"/>
        <w:textAlignment w:val="auto"/>
        <w:rPr>
          <w:rFonts w:hint="default" w:asciiTheme="majorEastAsia" w:hAnsiTheme="majorEastAsia" w:eastAsiaTheme="majorEastAsia" w:cstheme="majorEastAsia"/>
          <w:spacing w:val="2"/>
          <w:sz w:val="24"/>
          <w:szCs w:val="24"/>
          <w:lang w:val="en-US" w:eastAsia="zh-CN"/>
        </w:rPr>
      </w:pPr>
    </w:p>
    <w:p w14:paraId="01DC6D91">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left="105" w:leftChars="50" w:right="283" w:firstLine="488" w:firstLineChars="200"/>
        <w:jc w:val="both"/>
        <w:textAlignment w:val="auto"/>
        <w:rPr>
          <w:rFonts w:hint="default" w:asciiTheme="majorEastAsia" w:hAnsiTheme="majorEastAsia" w:eastAsiaTheme="majorEastAsia" w:cstheme="majorEastAsia"/>
          <w:spacing w:val="2"/>
          <w:sz w:val="24"/>
          <w:szCs w:val="24"/>
          <w:lang w:val="en-US" w:eastAsia="zh-CN"/>
        </w:rPr>
      </w:pPr>
    </w:p>
    <w:sectPr>
      <w:pgSz w:w="11906" w:h="16838"/>
      <w:pgMar w:top="1077" w:right="1077" w:bottom="1077" w:left="107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9706"/>
    <w:multiLevelType w:val="singleLevel"/>
    <w:tmpl w:val="BDFF9706"/>
    <w:lvl w:ilvl="0" w:tentative="0">
      <w:start w:val="1"/>
      <w:numFmt w:val="decimal"/>
      <w:lvlText w:val="%1)"/>
      <w:lvlJc w:val="left"/>
      <w:pPr>
        <w:ind w:left="425" w:hanging="425"/>
      </w:pPr>
      <w:rPr>
        <w:rFonts w:hint="default"/>
      </w:rPr>
    </w:lvl>
  </w:abstractNum>
  <w:abstractNum w:abstractNumId="1">
    <w:nsid w:val="EA3E4784"/>
    <w:multiLevelType w:val="singleLevel"/>
    <w:tmpl w:val="EA3E4784"/>
    <w:lvl w:ilvl="0" w:tentative="0">
      <w:start w:val="1"/>
      <w:numFmt w:val="decimal"/>
      <w:lvlText w:val="%1)"/>
      <w:lvlJc w:val="left"/>
      <w:pPr>
        <w:ind w:left="425" w:hanging="425"/>
      </w:pPr>
      <w:rPr>
        <w:rFonts w:hint="default"/>
      </w:rPr>
    </w:lvl>
  </w:abstractNum>
  <w:abstractNum w:abstractNumId="2">
    <w:nsid w:val="15120B6A"/>
    <w:multiLevelType w:val="multilevel"/>
    <w:tmpl w:val="15120B6A"/>
    <w:lvl w:ilvl="0" w:tentative="0">
      <w:start w:val="1"/>
      <w:numFmt w:val="decimal"/>
      <w:pStyle w:val="16"/>
      <w:suff w:val="space"/>
      <w:lvlText w:val="%1"/>
      <w:lvlJc w:val="left"/>
      <w:pPr>
        <w:ind w:left="0" w:firstLine="0"/>
      </w:pPr>
    </w:lvl>
    <w:lvl w:ilvl="1" w:tentative="0">
      <w:start w:val="1"/>
      <w:numFmt w:val="decimal"/>
      <w:pStyle w:val="14"/>
      <w:suff w:val="space"/>
      <w:lvlText w:val="%1.%2"/>
      <w:lvlJc w:val="left"/>
      <w:pPr>
        <w:ind w:left="0" w:firstLine="0"/>
      </w:pPr>
    </w:lvl>
    <w:lvl w:ilvl="2" w:tentative="0">
      <w:start w:val="1"/>
      <w:numFmt w:val="decimal"/>
      <w:pStyle w:val="15"/>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53D3347"/>
    <w:multiLevelType w:val="singleLevel"/>
    <w:tmpl w:val="353D3347"/>
    <w:lvl w:ilvl="0" w:tentative="0">
      <w:start w:val="1"/>
      <w:numFmt w:val="decimal"/>
      <w:lvlText w:val="%1."/>
      <w:lvlJc w:val="left"/>
      <w:pPr>
        <w:tabs>
          <w:tab w:val="left" w:pos="312"/>
        </w:tabs>
      </w:pPr>
    </w:lvl>
  </w:abstractNum>
  <w:abstractNum w:abstractNumId="4">
    <w:nsid w:val="3E270DCF"/>
    <w:multiLevelType w:val="multilevel"/>
    <w:tmpl w:val="3E270DCF"/>
    <w:lvl w:ilvl="0" w:tentative="0">
      <w:start w:val="1"/>
      <w:numFmt w:val="decimal"/>
      <w:suff w:val="space"/>
      <w:lvlText w:val="%1."/>
      <w:lvlJc w:val="left"/>
      <w:pPr>
        <w:ind w:left="0" w:firstLine="0"/>
      </w:pPr>
      <w:rPr>
        <w:rFonts w:hint="default" w:ascii="微软雅黑" w:hAnsi="微软雅黑" w:eastAsia="微软雅黑"/>
      </w:rPr>
    </w:lvl>
    <w:lvl w:ilvl="1" w:tentative="0">
      <w:start w:val="1"/>
      <w:numFmt w:val="decimal"/>
      <w:suff w:val="space"/>
      <w:lvlText w:val="%1.%2."/>
      <w:lvlJc w:val="left"/>
      <w:pPr>
        <w:ind w:left="0" w:firstLine="0"/>
      </w:pPr>
      <w:rPr>
        <w:rFonts w:hint="default" w:ascii="微软雅黑" w:hAnsi="微软雅黑" w:eastAsia="微软雅黑"/>
      </w:rPr>
    </w:lvl>
    <w:lvl w:ilvl="2" w:tentative="0">
      <w:start w:val="1"/>
      <w:numFmt w:val="decimal"/>
      <w:suff w:val="space"/>
      <w:lvlText w:val="%1.%2.%3."/>
      <w:lvlJc w:val="left"/>
      <w:pPr>
        <w:ind w:left="0" w:firstLine="0"/>
      </w:pPr>
      <w:rPr>
        <w:rFonts w:hint="default" w:ascii="微软雅黑" w:hAnsi="微软雅黑" w:eastAsia="微软雅黑"/>
        <w:sz w:val="30"/>
        <w:szCs w:val="30"/>
      </w:rPr>
    </w:lvl>
    <w:lvl w:ilvl="3" w:tentative="0">
      <w:start w:val="1"/>
      <w:numFmt w:val="decimal"/>
      <w:pStyle w:val="5"/>
      <w:suff w:val="space"/>
      <w:lvlText w:val="%1.%2.%3.%4."/>
      <w:lvlJc w:val="left"/>
      <w:pPr>
        <w:ind w:left="0" w:firstLine="0"/>
      </w:pPr>
      <w:rPr>
        <w:rFonts w:hint="default" w:ascii="微软雅黑" w:hAnsi="微软雅黑" w:eastAsia="微软雅黑"/>
      </w:rPr>
    </w:lvl>
    <w:lvl w:ilvl="4" w:tentative="0">
      <w:start w:val="1"/>
      <w:numFmt w:val="decimal"/>
      <w:pStyle w:val="6"/>
      <w:lvlText w:val="%1.%2.%3.%4.%5."/>
      <w:lvlJc w:val="left"/>
      <w:pPr>
        <w:tabs>
          <w:tab w:val="left" w:pos="0"/>
        </w:tabs>
        <w:ind w:left="0" w:firstLine="0"/>
      </w:pPr>
      <w:rPr>
        <w:rFonts w:hint="default" w:ascii="微软雅黑" w:hAnsi="微软雅黑" w:eastAsia="微软雅黑"/>
      </w:rPr>
    </w:lvl>
    <w:lvl w:ilvl="5" w:tentative="0">
      <w:start w:val="1"/>
      <w:numFmt w:val="decimal"/>
      <w:suff w:val="space"/>
      <w:lvlText w:val="%1.%2.%3.%4.%5.%6."/>
      <w:lvlJc w:val="left"/>
      <w:pPr>
        <w:ind w:left="0" w:firstLine="0"/>
      </w:pPr>
      <w:rPr>
        <w:rFonts w:hint="default"/>
      </w:rPr>
    </w:lvl>
    <w:lvl w:ilvl="6" w:tentative="0">
      <w:start w:val="1"/>
      <w:numFmt w:val="decimal"/>
      <w:lvlText w:val="%1.%2.%3.%4.%5.%6.%7."/>
      <w:lvlJc w:val="left"/>
      <w:pPr>
        <w:tabs>
          <w:tab w:val="left" w:pos="0"/>
        </w:tabs>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lvlText w:val="%1.%2.%3.%4.%5.%6.%7.%8.%9."/>
      <w:lvlJc w:val="left"/>
      <w:pPr>
        <w:tabs>
          <w:tab w:val="left" w:pos="0"/>
        </w:tabs>
        <w:ind w:left="0" w:firstLine="0"/>
      </w:pPr>
      <w:rPr>
        <w:rFonts w:hint="default"/>
      </w:rPr>
    </w:lvl>
  </w:abstractNum>
  <w:abstractNum w:abstractNumId="5">
    <w:nsid w:val="44D9C5FF"/>
    <w:multiLevelType w:val="singleLevel"/>
    <w:tmpl w:val="44D9C5FF"/>
    <w:lvl w:ilvl="0" w:tentative="0">
      <w:start w:val="1"/>
      <w:numFmt w:val="decimal"/>
      <w:suff w:val="nothing"/>
      <w:lvlText w:val="%1、"/>
      <w:lvlJc w:val="left"/>
    </w:lvl>
  </w:abstractNum>
  <w:abstractNum w:abstractNumId="6">
    <w:nsid w:val="5FD32BA1"/>
    <w:multiLevelType w:val="singleLevel"/>
    <w:tmpl w:val="5FD32BA1"/>
    <w:lvl w:ilvl="0" w:tentative="0">
      <w:start w:val="1"/>
      <w:numFmt w:val="decimal"/>
      <w:lvlText w:val="%1."/>
      <w:lvlJc w:val="left"/>
      <w:pPr>
        <w:tabs>
          <w:tab w:val="left" w:pos="312"/>
        </w:tabs>
      </w:pPr>
    </w:lvl>
  </w:abstractNum>
  <w:abstractNum w:abstractNumId="7">
    <w:nsid w:val="6F7BDAB9"/>
    <w:multiLevelType w:val="singleLevel"/>
    <w:tmpl w:val="6F7BDAB9"/>
    <w:lvl w:ilvl="0" w:tentative="0">
      <w:start w:val="1"/>
      <w:numFmt w:val="decimal"/>
      <w:lvlText w:val="%1)"/>
      <w:lvlJc w:val="left"/>
      <w:pPr>
        <w:ind w:left="425" w:hanging="425"/>
      </w:pPr>
      <w:rPr>
        <w:rFonts w:hint="default"/>
      </w:rPr>
    </w:lvl>
  </w:abstractNum>
  <w:abstractNum w:abstractNumId="8">
    <w:nsid w:val="7F6E4DB1"/>
    <w:multiLevelType w:val="singleLevel"/>
    <w:tmpl w:val="7F6E4DB1"/>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3"/>
  </w:num>
  <w:num w:numId="4">
    <w:abstractNumId w:val="6"/>
  </w:num>
  <w:num w:numId="5">
    <w:abstractNumId w:val="5"/>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00490B57"/>
    <w:rsid w:val="012F41F1"/>
    <w:rsid w:val="029D33DC"/>
    <w:rsid w:val="02FE3E7B"/>
    <w:rsid w:val="03966850"/>
    <w:rsid w:val="03ED2DB0"/>
    <w:rsid w:val="0636392C"/>
    <w:rsid w:val="0680729D"/>
    <w:rsid w:val="077E558A"/>
    <w:rsid w:val="07CF36C6"/>
    <w:rsid w:val="08E51639"/>
    <w:rsid w:val="0A586566"/>
    <w:rsid w:val="0B7A3E5D"/>
    <w:rsid w:val="0BA37CB5"/>
    <w:rsid w:val="0BCA5242"/>
    <w:rsid w:val="0C37357C"/>
    <w:rsid w:val="10D1060B"/>
    <w:rsid w:val="12114D82"/>
    <w:rsid w:val="121B6DC7"/>
    <w:rsid w:val="123D5C3C"/>
    <w:rsid w:val="12445622"/>
    <w:rsid w:val="12B66520"/>
    <w:rsid w:val="13F54E26"/>
    <w:rsid w:val="14830684"/>
    <w:rsid w:val="14B545B5"/>
    <w:rsid w:val="16125ABB"/>
    <w:rsid w:val="177972F0"/>
    <w:rsid w:val="177E15D6"/>
    <w:rsid w:val="19B94B48"/>
    <w:rsid w:val="1B1F09DB"/>
    <w:rsid w:val="1C6B037B"/>
    <w:rsid w:val="1E29229C"/>
    <w:rsid w:val="20DA5ACF"/>
    <w:rsid w:val="228B3BC8"/>
    <w:rsid w:val="23CD36CA"/>
    <w:rsid w:val="255045B2"/>
    <w:rsid w:val="282A4176"/>
    <w:rsid w:val="298004A8"/>
    <w:rsid w:val="2B8F74B6"/>
    <w:rsid w:val="2B911481"/>
    <w:rsid w:val="2BE47802"/>
    <w:rsid w:val="2C7C5C8D"/>
    <w:rsid w:val="2C974875"/>
    <w:rsid w:val="2D896455"/>
    <w:rsid w:val="2DB43204"/>
    <w:rsid w:val="2EEC3727"/>
    <w:rsid w:val="30A27C8C"/>
    <w:rsid w:val="32DE7359"/>
    <w:rsid w:val="33482D6D"/>
    <w:rsid w:val="33FB393B"/>
    <w:rsid w:val="34B91F8A"/>
    <w:rsid w:val="36BD75CE"/>
    <w:rsid w:val="37227431"/>
    <w:rsid w:val="377A101B"/>
    <w:rsid w:val="388E3AD9"/>
    <w:rsid w:val="38AD5420"/>
    <w:rsid w:val="38E928FC"/>
    <w:rsid w:val="39C24EFB"/>
    <w:rsid w:val="3B3D2A8B"/>
    <w:rsid w:val="3D143CBF"/>
    <w:rsid w:val="3D3659E4"/>
    <w:rsid w:val="42AB0C29"/>
    <w:rsid w:val="42EB37DE"/>
    <w:rsid w:val="42FA5706"/>
    <w:rsid w:val="43EF0FE2"/>
    <w:rsid w:val="446A7659"/>
    <w:rsid w:val="44A27E03"/>
    <w:rsid w:val="44E24F4E"/>
    <w:rsid w:val="44F57293"/>
    <w:rsid w:val="450B3BFA"/>
    <w:rsid w:val="46AD6444"/>
    <w:rsid w:val="46F650D3"/>
    <w:rsid w:val="47372A84"/>
    <w:rsid w:val="48D03190"/>
    <w:rsid w:val="4AC07235"/>
    <w:rsid w:val="4BB01057"/>
    <w:rsid w:val="51A33E87"/>
    <w:rsid w:val="52102850"/>
    <w:rsid w:val="52F57F56"/>
    <w:rsid w:val="531719BC"/>
    <w:rsid w:val="53330AA9"/>
    <w:rsid w:val="547028DF"/>
    <w:rsid w:val="56B06D87"/>
    <w:rsid w:val="56BE0ACC"/>
    <w:rsid w:val="58F86605"/>
    <w:rsid w:val="599B70C3"/>
    <w:rsid w:val="5A663955"/>
    <w:rsid w:val="5B135044"/>
    <w:rsid w:val="5B13515F"/>
    <w:rsid w:val="5B743B17"/>
    <w:rsid w:val="5BEE7DF2"/>
    <w:rsid w:val="5D777C27"/>
    <w:rsid w:val="5E0C4813"/>
    <w:rsid w:val="615A3AE7"/>
    <w:rsid w:val="640A35A3"/>
    <w:rsid w:val="642E2E4A"/>
    <w:rsid w:val="644A1BF1"/>
    <w:rsid w:val="649015CE"/>
    <w:rsid w:val="649E018F"/>
    <w:rsid w:val="653F56B9"/>
    <w:rsid w:val="66A11CC3"/>
    <w:rsid w:val="684D7F02"/>
    <w:rsid w:val="68A869C0"/>
    <w:rsid w:val="6AB2229E"/>
    <w:rsid w:val="6B293C42"/>
    <w:rsid w:val="6B3233DF"/>
    <w:rsid w:val="6DE07122"/>
    <w:rsid w:val="6E256696"/>
    <w:rsid w:val="6FA75CB0"/>
    <w:rsid w:val="71B22295"/>
    <w:rsid w:val="748418EB"/>
    <w:rsid w:val="775E5C88"/>
    <w:rsid w:val="77843214"/>
    <w:rsid w:val="77FE7FCC"/>
    <w:rsid w:val="783469E8"/>
    <w:rsid w:val="78CC6C21"/>
    <w:rsid w:val="7A756E44"/>
    <w:rsid w:val="7AE00762"/>
    <w:rsid w:val="7AFB37ED"/>
    <w:rsid w:val="7BE424D4"/>
    <w:rsid w:val="7DB14637"/>
    <w:rsid w:val="7E27328E"/>
    <w:rsid w:val="7F264BB1"/>
    <w:rsid w:val="F5E9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ind w:left="0" w:firstLine="0"/>
      <w:outlineLvl w:val="1"/>
    </w:pPr>
    <w:rPr>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numPr>
        <w:ilvl w:val="3"/>
        <w:numId w:val="1"/>
      </w:numPr>
      <w:tabs>
        <w:tab w:val="left" w:pos="0"/>
      </w:tabs>
      <w:spacing w:before="50" w:beforeLines="50" w:line="288" w:lineRule="auto"/>
      <w:outlineLvl w:val="3"/>
    </w:pPr>
    <w:rPr>
      <w:rFonts w:ascii="微软雅黑" w:hAnsi="微软雅黑" w:eastAsia="微软雅黑"/>
      <w:b/>
      <w:bCs/>
      <w:sz w:val="28"/>
      <w:szCs w:val="28"/>
    </w:rPr>
  </w:style>
  <w:style w:type="paragraph" w:styleId="6">
    <w:name w:val="heading 5"/>
    <w:basedOn w:val="1"/>
    <w:next w:val="7"/>
    <w:unhideWhenUsed/>
    <w:qFormat/>
    <w:uiPriority w:val="9"/>
    <w:pPr>
      <w:numPr>
        <w:ilvl w:val="4"/>
        <w:numId w:val="1"/>
      </w:numPr>
      <w:tabs>
        <w:tab w:val="left" w:pos="312"/>
      </w:tabs>
      <w:spacing w:before="50" w:beforeLines="50"/>
      <w:ind w:firstLineChars="0"/>
      <w:jc w:val="left"/>
      <w:outlineLvl w:val="4"/>
    </w:pPr>
    <w:rPr>
      <w:rFonts w:ascii="Arial" w:hAnsi="Arial"/>
      <w:b/>
      <w:szCs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Body Text"/>
    <w:basedOn w:val="1"/>
    <w:semiHidden/>
    <w:qFormat/>
    <w:uiPriority w:val="0"/>
    <w:rPr>
      <w:rFonts w:ascii="Arial" w:hAnsi="Arial" w:eastAsia="Arial" w:cs="Arial"/>
      <w:sz w:val="21"/>
      <w:szCs w:val="21"/>
      <w:lang w:val="en-US" w:eastAsia="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MM Topic 5"/>
    <w:basedOn w:val="12"/>
    <w:qFormat/>
    <w:uiPriority w:val="0"/>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34"/>
    <w:pPr>
      <w:ind w:left="720"/>
      <w:contextualSpacing/>
    </w:pPr>
  </w:style>
  <w:style w:type="paragraph" w:customStyle="1" w:styleId="14">
    <w:name w:val="MM Topic 2"/>
    <w:basedOn w:val="3"/>
    <w:qFormat/>
    <w:uiPriority w:val="0"/>
    <w:pPr>
      <w:numPr>
        <w:ilvl w:val="1"/>
        <w:numId w:val="2"/>
      </w:numPr>
      <w:ind w:left="180"/>
    </w:pPr>
  </w:style>
  <w:style w:type="paragraph" w:customStyle="1" w:styleId="15">
    <w:name w:val="MM Topic 3"/>
    <w:basedOn w:val="4"/>
    <w:qFormat/>
    <w:uiPriority w:val="0"/>
    <w:pPr>
      <w:numPr>
        <w:ilvl w:val="2"/>
        <w:numId w:val="2"/>
      </w:numPr>
      <w:ind w:left="360"/>
    </w:pPr>
  </w:style>
  <w:style w:type="paragraph" w:customStyle="1" w:styleId="16">
    <w:name w:val="MM Topic 1"/>
    <w:basedOn w:val="2"/>
    <w:qFormat/>
    <w:uiPriority w:val="0"/>
    <w:pPr>
      <w:numPr>
        <w:ilvl w:val="0"/>
        <w:numId w:val="2"/>
      </w:numPr>
    </w:pPr>
  </w:style>
  <w:style w:type="character" w:customStyle="1" w:styleId="17">
    <w:name w:val="标题 4 Char"/>
    <w:link w:val="5"/>
    <w:uiPriority w:val="0"/>
    <w:rPr>
      <w:rFonts w:ascii="微软雅黑" w:hAnsi="微软雅黑" w:eastAsia="微软雅黑"/>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15145</Words>
  <Characters>16411</Characters>
  <Lines>0</Lines>
  <Paragraphs>0</Paragraphs>
  <TotalTime>4</TotalTime>
  <ScaleCrop>false</ScaleCrop>
  <LinksUpToDate>false</LinksUpToDate>
  <CharactersWithSpaces>17002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2024-08-28T18:42:00Z</dcterms:created>
  <dc:creator>郑丹</dc:creator>
  <cp:lastModifiedBy>姚大炮</cp:lastModifiedBy>
  <dcterms:modified xsi:type="dcterms:W3CDTF">2025-11-04T04:14:24Z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22DA956124434978872E3FC367466A41_13</vt:lpwstr>
  </property>
  <property fmtid="{D5CDD505-2E9C-101B-9397-08002B2CF9AE}" pid="4" name="KSOTemplateDocerSaveRecord">
    <vt:lpwstr>eyJoZGlkIjoiYWQwOTIzMTUwODEzNzRkMGY0N2Y5YjVmYzRkMjI5NGMiLCJ1c2VySWQiOiIzNzA0NDgyODQifQ==</vt:lpwstr>
  </property>
</Properties>
</file>