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B79CA">
      <w:pPr>
        <w:autoSpaceDE w:val="0"/>
        <w:autoSpaceDN w:val="0"/>
        <w:adjustRightInd w:val="0"/>
        <w:spacing w:beforeLines="0" w:line="400" w:lineRule="exact"/>
        <w:jc w:val="center"/>
        <w:outlineLvl w:val="1"/>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val="0"/>
          <w:color w:val="auto"/>
          <w:sz w:val="36"/>
          <w:szCs w:val="36"/>
          <w:highlight w:val="none"/>
          <w:lang w:val="en-US" w:eastAsia="zh-CN"/>
        </w:rPr>
        <w:t>智慧课程参数要求</w:t>
      </w:r>
    </w:p>
    <w:p w14:paraId="0F920465">
      <w:pPr>
        <w:autoSpaceDE w:val="0"/>
        <w:autoSpaceDN w:val="0"/>
        <w:adjustRightInd w:val="0"/>
        <w:spacing w:beforeLines="0" w:line="400" w:lineRule="exact"/>
        <w:outlineLvl w:val="1"/>
        <w:rPr>
          <w:rFonts w:hint="eastAsia" w:ascii="宋体" w:hAnsi="宋体" w:eastAsia="宋体" w:cs="宋体"/>
          <w:b/>
          <w:bCs w:val="0"/>
          <w:color w:val="auto"/>
          <w:sz w:val="28"/>
          <w:szCs w:val="28"/>
          <w:highlight w:val="none"/>
          <w:lang w:val="en-US" w:eastAsia="zh-CN"/>
        </w:rPr>
      </w:pPr>
    </w:p>
    <w:p w14:paraId="6FC324D0">
      <w:pPr>
        <w:autoSpaceDE w:val="0"/>
        <w:autoSpaceDN w:val="0"/>
        <w:adjustRightInd w:val="0"/>
        <w:spacing w:beforeLines="0" w:line="400" w:lineRule="exact"/>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一．项目概况</w:t>
      </w:r>
    </w:p>
    <w:p w14:paraId="6A89B1E1">
      <w:pPr>
        <w:rPr>
          <w:rFonts w:hint="eastAsia" w:ascii="宋体" w:hAnsi="宋体" w:eastAsia="宋体" w:cs="宋体"/>
          <w:b/>
          <w:bCs w:val="0"/>
          <w:color w:val="auto"/>
          <w:sz w:val="28"/>
          <w:szCs w:val="28"/>
          <w:highlight w:val="none"/>
          <w:lang w:val="en-US" w:eastAsia="zh-CN"/>
        </w:rPr>
      </w:pPr>
      <w:r>
        <w:rPr>
          <w:rFonts w:hint="eastAsia" w:ascii="宋体" w:hAnsi="宋体" w:cs="宋体"/>
          <w:b w:val="0"/>
          <w:bCs w:val="0"/>
          <w:sz w:val="28"/>
          <w:szCs w:val="28"/>
          <w:highlight w:val="none"/>
          <w:lang w:val="en-US" w:eastAsia="zh-CN"/>
        </w:rPr>
        <w:t>此次建设的智慧</w:t>
      </w:r>
      <w:r>
        <w:rPr>
          <w:rFonts w:hint="eastAsia" w:ascii="宋体" w:hAnsi="宋体" w:cs="宋体"/>
          <w:b w:val="0"/>
          <w:bCs w:val="0"/>
          <w:sz w:val="28"/>
          <w:szCs w:val="28"/>
          <w:highlight w:val="none"/>
        </w:rPr>
        <w:t>课程为</w:t>
      </w:r>
      <w:r>
        <w:rPr>
          <w:rFonts w:hint="eastAsia" w:ascii="宋体" w:hAnsi="宋体" w:cs="宋体"/>
          <w:b w:val="0"/>
          <w:bCs w:val="0"/>
          <w:sz w:val="28"/>
          <w:szCs w:val="28"/>
          <w:highlight w:val="none"/>
          <w:lang w:val="en-US" w:eastAsia="zh-CN"/>
        </w:rPr>
        <w:t>《实验诊断学》</w:t>
      </w:r>
      <w:r>
        <w:rPr>
          <w:rFonts w:hint="eastAsia" w:ascii="宋体" w:hAnsi="宋体" w:cs="宋体"/>
          <w:b w:val="0"/>
          <w:bCs w:val="0"/>
          <w:sz w:val="28"/>
          <w:szCs w:val="28"/>
          <w:highlight w:val="none"/>
        </w:rPr>
        <w:t>，建设此课程必须与本校教学平台实现完美对接，以达到教师的教学资源能</w:t>
      </w:r>
      <w:r>
        <w:rPr>
          <w:rFonts w:hint="eastAsia" w:ascii="宋体" w:hAnsi="宋体" w:cs="宋体"/>
          <w:b w:val="0"/>
          <w:bCs w:val="0"/>
          <w:sz w:val="28"/>
          <w:szCs w:val="28"/>
        </w:rPr>
        <w:t>够更好的与课程实现完美贴合。能够为学生提供一个更好的线上课程知识体系。</w:t>
      </w:r>
    </w:p>
    <w:p w14:paraId="7D1F8251">
      <w:pPr>
        <w:autoSpaceDE w:val="0"/>
        <w:autoSpaceDN w:val="0"/>
        <w:adjustRightInd w:val="0"/>
        <w:spacing w:beforeLines="0" w:line="400" w:lineRule="exact"/>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二．技术和服务要求（</w:t>
      </w:r>
      <w:r>
        <w:rPr>
          <w:rFonts w:ascii="宋体" w:hAnsi="宋体" w:cs="宋体"/>
          <w:b/>
          <w:bCs/>
          <w:color w:val="auto"/>
          <w:kern w:val="0"/>
          <w:sz w:val="24"/>
          <w:highlight w:val="none"/>
          <w:lang w:bidi="ar"/>
        </w:rPr>
        <w:t>以“★”标示的内容</w:t>
      </w:r>
      <w:bookmarkStart w:id="4" w:name="_GoBack"/>
      <w:bookmarkEnd w:id="4"/>
      <w:r>
        <w:rPr>
          <w:rFonts w:ascii="宋体" w:hAnsi="宋体" w:cs="宋体"/>
          <w:b/>
          <w:bCs/>
          <w:color w:val="auto"/>
          <w:kern w:val="0"/>
          <w:sz w:val="24"/>
          <w:highlight w:val="none"/>
          <w:lang w:bidi="ar"/>
        </w:rPr>
        <w:t>为</w:t>
      </w:r>
      <w:r>
        <w:rPr>
          <w:rFonts w:hint="eastAsia" w:ascii="宋体" w:hAnsi="宋体" w:cs="宋体"/>
          <w:b/>
          <w:bCs/>
          <w:color w:val="auto"/>
          <w:kern w:val="0"/>
          <w:sz w:val="24"/>
          <w:highlight w:val="none"/>
          <w:lang w:val="en-US" w:eastAsia="zh-CN" w:bidi="ar"/>
        </w:rPr>
        <w:t>必须满足的</w:t>
      </w:r>
      <w:r>
        <w:rPr>
          <w:rFonts w:ascii="宋体" w:hAnsi="宋体" w:cs="宋体"/>
          <w:b/>
          <w:bCs/>
          <w:color w:val="auto"/>
          <w:kern w:val="0"/>
          <w:sz w:val="24"/>
          <w:highlight w:val="none"/>
          <w:lang w:bidi="ar"/>
        </w:rPr>
        <w:t>实质性要求</w:t>
      </w:r>
      <w:r>
        <w:rPr>
          <w:rFonts w:hint="eastAsia" w:ascii="宋体" w:hAnsi="宋体" w:eastAsia="宋体" w:cs="宋体"/>
          <w:b/>
          <w:bCs w:val="0"/>
          <w:color w:val="auto"/>
          <w:sz w:val="28"/>
          <w:szCs w:val="28"/>
          <w:highlight w:val="none"/>
          <w:lang w:val="en-US" w:eastAsia="zh-CN"/>
        </w:rPr>
        <w:t>）</w:t>
      </w:r>
    </w:p>
    <w:p w14:paraId="2C98FFD8">
      <w:pPr>
        <w:autoSpaceDE w:val="0"/>
        <w:autoSpaceDN w:val="0"/>
        <w:adjustRightInd w:val="0"/>
        <w:spacing w:beforeLines="0" w:line="400" w:lineRule="exact"/>
        <w:outlineLvl w:val="1"/>
        <w:rPr>
          <w:rFonts w:hint="default" w:ascii="宋体" w:hAnsi="宋体" w:eastAsia="宋体" w:cs="宋体"/>
          <w:b w:val="0"/>
          <w:bCs/>
          <w:color w:val="auto"/>
          <w:sz w:val="24"/>
          <w:szCs w:val="24"/>
          <w:highlight w:val="none"/>
          <w:lang w:val="en-US" w:eastAsia="zh-CN"/>
        </w:rPr>
      </w:pPr>
      <w:r>
        <w:rPr>
          <w:rFonts w:hint="eastAsia" w:ascii="宋体" w:hAnsi="宋体" w:cs="宋体"/>
          <w:b/>
          <w:bCs/>
          <w:sz w:val="24"/>
          <w:lang w:val="en-US" w:eastAsia="zh-CN"/>
        </w:rPr>
        <w:t>（一）</w:t>
      </w:r>
      <w:r>
        <w:rPr>
          <w:rFonts w:hint="eastAsia" w:ascii="宋体" w:hAnsi="宋体" w:eastAsia="宋体" w:cs="宋体"/>
          <w:b/>
          <w:bCs w:val="0"/>
          <w:color w:val="auto"/>
          <w:sz w:val="28"/>
          <w:szCs w:val="28"/>
          <w:highlight w:val="none"/>
          <w:lang w:val="en-US" w:eastAsia="zh-CN"/>
        </w:rPr>
        <w:t xml:space="preserve"> 智慧课程建设</w:t>
      </w:r>
    </w:p>
    <w:p w14:paraId="56E2C186">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bookmarkStart w:id="0" w:name="_Toc23444"/>
      <w:r>
        <w:rPr>
          <w:rFonts w:hint="eastAsia" w:ascii="宋体" w:hAnsi="宋体" w:eastAsia="宋体" w:cs="宋体"/>
          <w:b/>
          <w:bCs w:val="0"/>
          <w:color w:val="auto"/>
          <w:sz w:val="28"/>
          <w:szCs w:val="28"/>
          <w:highlight w:val="none"/>
          <w:lang w:val="en-US" w:eastAsia="zh-CN"/>
        </w:rPr>
        <w:t>1.图谱建设要求</w:t>
      </w:r>
      <w:bookmarkEnd w:id="0"/>
    </w:p>
    <w:p w14:paraId="3FB168C8">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1.1知识图谱建设要求</w:t>
      </w:r>
    </w:p>
    <w:p w14:paraId="1198ADBD">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（1）支持知识点多层级架构建立，生成子父级知识点关系。</w:t>
      </w:r>
    </w:p>
    <w:p w14:paraId="5600BEF9">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48A63EA1">
      <w:pPr>
        <w:rPr>
          <w:rFonts w:hint="eastAsia" w:ascii="宋体" w:hAnsi="宋体" w:cs="宋体"/>
          <w:b w:val="0"/>
          <w:bCs w:val="0"/>
          <w:sz w:val="28"/>
          <w:szCs w:val="28"/>
          <w:lang w:val="en-US" w:eastAsia="zh-CN"/>
        </w:rPr>
      </w:pPr>
      <w:r>
        <w:rPr>
          <w:rFonts w:hint="eastAsia" w:ascii="宋体" w:hAnsi="宋体" w:cs="宋体"/>
          <w:b/>
          <w:bCs w:val="0"/>
          <w:color w:val="auto"/>
          <w:sz w:val="24"/>
          <w:szCs w:val="24"/>
          <w:highlight w:val="none"/>
          <w:lang w:val="en-US" w:eastAsia="zh-CN"/>
        </w:rPr>
        <w:t>★</w:t>
      </w:r>
      <w:r>
        <w:rPr>
          <w:rFonts w:hint="eastAsia" w:ascii="宋体" w:hAnsi="宋体" w:cs="宋体"/>
          <w:b w:val="0"/>
          <w:bCs w:val="0"/>
          <w:sz w:val="28"/>
          <w:szCs w:val="28"/>
          <w:highlight w:val="none"/>
          <w:lang w:val="en-US" w:eastAsia="zh-CN"/>
        </w:rPr>
        <w:t>（3）支持课程章节一键转化生成知识图谱，并同时进行资源关联。</w:t>
      </w:r>
      <w:r>
        <w:rPr>
          <w:rFonts w:hint="eastAsia" w:ascii="宋体" w:hAnsi="宋体" w:cs="宋体"/>
          <w:b w:val="0"/>
          <w:bCs w:val="0"/>
          <w:sz w:val="28"/>
          <w:szCs w:val="28"/>
          <w:lang w:val="en-US" w:eastAsia="zh-CN"/>
        </w:rPr>
        <w:t>且支持与本校现有教学平台打通，可通过教学平台现有课程章节选择生成章节图谱，</w:t>
      </w:r>
      <w:r>
        <w:rPr>
          <w:rFonts w:hint="eastAsia" w:ascii="宋体" w:hAnsi="宋体" w:cs="宋体"/>
          <w:b w:val="0"/>
          <w:bCs w:val="0"/>
          <w:sz w:val="28"/>
          <w:szCs w:val="28"/>
          <w:lang w:val="en-US" w:eastAsia="zh-Hans"/>
        </w:rPr>
        <w:t>并支持进行二次编辑调整知识图谱内容</w:t>
      </w:r>
      <w:r>
        <w:rPr>
          <w:rFonts w:hint="eastAsia" w:ascii="宋体" w:hAnsi="宋体" w:cs="宋体"/>
          <w:b w:val="0"/>
          <w:bCs w:val="0"/>
          <w:sz w:val="28"/>
          <w:szCs w:val="28"/>
          <w:lang w:val="en-US" w:eastAsia="zh-CN"/>
        </w:rPr>
        <w:t>；支持对知识点中的视频做虚拟剪辑，只需要拖动视频播放的起始点、终止点，就可以将视频文件按照课程的要求剪辑成适当长度，教师还可手动输入时间点，进行视频在线虚拟剪辑，不破坏教师原有视频，同一视频可以重复多次使用进行不同时间段虚拟剪辑。</w:t>
      </w:r>
    </w:p>
    <w:p w14:paraId="344A738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（4）支持进行跨课知识点关联，实现不同课程自之间知识的聚合联动，关联后可以实现跨课学习并进行专业下多门课程的知识点关联展示应用。</w:t>
      </w:r>
    </w:p>
    <w:p w14:paraId="044FA42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（5）跨课知识点支持用户通过点击实现一键跳转。</w:t>
      </w:r>
    </w:p>
    <w:p w14:paraId="392D12AD">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（6）支持建立以学校的教务课程-知识点为体系的知识点架构进行后台知识图谱框架管理。</w:t>
      </w:r>
    </w:p>
    <w:p w14:paraId="244A1D05">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（7）支持按照学校不同专业关联不同的课程，生成学科/专业知识图谱。</w:t>
      </w:r>
    </w:p>
    <w:p w14:paraId="674D0E8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支持教师对课程章节内容，包括视频、音频、文档、图书、章节测验等进行知识点标记，作为知识点教学任务进行设置，方便学生按知识点进行任务学习，</w:t>
      </w:r>
      <w:r>
        <w:rPr>
          <w:rFonts w:hint="eastAsia" w:ascii="宋体" w:hAnsi="宋体" w:cs="宋体"/>
          <w:b w:val="0"/>
          <w:bCs w:val="0"/>
          <w:sz w:val="28"/>
          <w:szCs w:val="28"/>
          <w:lang w:val="en-US" w:eastAsia="zh-Hans"/>
        </w:rPr>
        <w:t>支持查看学生的某个知识点的统计详情</w:t>
      </w:r>
      <w:r>
        <w:rPr>
          <w:rFonts w:hint="eastAsia" w:ascii="宋体" w:hAnsi="宋体" w:cs="宋体"/>
          <w:b w:val="0"/>
          <w:bCs w:val="0"/>
          <w:sz w:val="28"/>
          <w:szCs w:val="28"/>
          <w:lang w:val="en-US" w:eastAsia="zh-CN"/>
        </w:rPr>
        <w:t>。</w:t>
      </w:r>
    </w:p>
    <w:p w14:paraId="50E11136">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8）支持自建课程门户网站，页面支持用户自定义模块布局，支持拖拽式调整同一模块内不同栏目的位置，支持用户自定义对页面背景、音乐、主题色及简体或繁体字的转换设置。每一个模块内的数据来源均支持人工培植；可以是外部数据接入，直接复用已有接口，也可以直接从数据中心抽调。</w:t>
      </w:r>
    </w:p>
    <w:p w14:paraId="38F2582C">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1.2问题图谱建设要求</w:t>
      </w:r>
    </w:p>
    <w:p w14:paraId="0454D5C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（1）系统提供对疑难、组合及基本问题的定义能力，允许用户添加问题详情及其与知识点的关联。</w:t>
      </w:r>
    </w:p>
    <w:p w14:paraId="1EA89256">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（2）用户可根据教学需求，自定义栏目标题和描述，以适应多样化的教学情境。</w:t>
      </w:r>
    </w:p>
    <w:p w14:paraId="5A035BA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（3）支持通过图谱形式展现问题与知识点的关联，使用户能够直观理解知识间的联系。</w:t>
      </w:r>
    </w:p>
    <w:p w14:paraId="0FEDA9A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（4）支持用户对栏目中节点的名称、描述、标签和知识点进行修改，保持内容的时效性和准确性。</w:t>
      </w:r>
    </w:p>
    <w:p w14:paraId="41A385C5">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（5）提供两种子级问题关联方式，包括层级连线和板块关联功能，以展示问题间的层级结构。用户可在讨论区发起新话题，分享个人见解和疑问，促进知识的交流与共享。</w:t>
      </w:r>
    </w:p>
    <w:p w14:paraId="53F5B898">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（6）支持用户对讨论区中的话题进行点赞和回复，增强社区的参与感和互动性，建立积极的学习氛围。</w:t>
      </w:r>
    </w:p>
    <w:p w14:paraId="76153A19">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（7）支持在探索过程中查看相关知识点并进行相关知识点的知识内容学习，有效提高在探索过程中思考解决问题的能力和获取信息的能力。</w:t>
      </w:r>
    </w:p>
    <w:p w14:paraId="69F6368F">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1.3课程思政图谱建设要求</w:t>
      </w:r>
    </w:p>
    <w:p w14:paraId="6BF269D3">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（1）支持自动根据现有的图谱信息生成课程思政图谱的功能。</w:t>
      </w:r>
    </w:p>
    <w:p w14:paraId="6B2BC050">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（2）支持将标签为“课程思政”的知识点以花朵的形式呈现，以视觉突出其在课程中的核心地位，同时以花苞的形式展示其他的知识点，整体图谱以树状形式呈现。</w:t>
      </w:r>
    </w:p>
    <w:p w14:paraId="27D7265A">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（3）支持提供关键字精确搜索和模糊匹配两种模式，检索结果聚焦于与目标节点相关的逻辑联系，增强搜索的针对性。</w:t>
      </w:r>
    </w:p>
    <w:p w14:paraId="289103D0">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（4）支持搜索功能覆盖知识点、分类和标签，实现全面性，满足用户不同维度的搜索需求。</w:t>
      </w:r>
    </w:p>
    <w:p w14:paraId="6C8A52D0">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（5）支持通过点击操作，可深入分类卡片获取详细信息，或直接跳转至微课进行学习，实现知识获取的快速通道。</w:t>
      </w:r>
    </w:p>
    <w:p w14:paraId="70FF3F93">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1.4目标图谱建设要求</w:t>
      </w:r>
    </w:p>
    <w:p w14:paraId="7B976EBA">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（1）系统允许根据不同班级特点定制课程目标，以满足特定教学需求。</w:t>
      </w:r>
    </w:p>
    <w:p w14:paraId="305A2268">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（2）课程目标标签系统支持为课程目标添加标签，包括自定义选项，便于目标的分类和识别。</w:t>
      </w:r>
    </w:p>
    <w:p w14:paraId="16BE1018">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（3）支持对课程目标进行详细说明，以确保目标清晰明确。</w:t>
      </w:r>
    </w:p>
    <w:p w14:paraId="2116AE0B">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（4）支持对课程目标名称、课程目标标签、描述进行修改，保持课程内容的准确性和时效性。</w:t>
      </w:r>
    </w:p>
    <w:p w14:paraId="3BECC596">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（5）支持检索课程目标标签以及课程目标名称，使用户能够快速找到特定目标。</w:t>
      </w:r>
    </w:p>
    <w:p w14:paraId="4B86E68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（6）支持课程目标与知识点进行关联，以展示目标与教学内容的直接联系。</w:t>
      </w:r>
    </w:p>
    <w:p w14:paraId="4AD454DD">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（7）支持以柱状图展示课程目标关联知识点的个数，提供直观的统计信息。</w:t>
      </w:r>
    </w:p>
    <w:p w14:paraId="16A5DEF7">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（8）支持以列表形式展示课程目标总数、课程目标名称、课程目标说明、课程目标标签以及所关联的知识点个数，方便用户快速浏览和了解。</w:t>
      </w:r>
    </w:p>
    <w:p w14:paraId="104ABD9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（9）支持以图谱形式展示每个课程目标所关联的知识点情况，增强信息的可视化效果。</w:t>
      </w:r>
    </w:p>
    <w:p w14:paraId="208B9F3A">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（10）提供一键同步功能，允许快速复制特定班级的课程目标和知识点关联，提高教学管理的效率。</w:t>
      </w:r>
    </w:p>
    <w:p w14:paraId="1E66C1B8">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（11）支持课程目标模板导入/一键导出功能，便于教师对于课程目标可以直观浏览和整理，同时也能有效的和其他工具同时使用。</w:t>
      </w:r>
    </w:p>
    <w:p w14:paraId="4EB582D9">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（12）支持通过柱状图形式直观展示课程目标与知识点的关联数量，提供清晰的统计视角。</w:t>
      </w:r>
    </w:p>
    <w:p w14:paraId="2744EC3D">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（13）支持以列表形式综合呈现课程目标的关键信息，包括总数、名称、说明、标签及知识点关联数，便于用户快速把握课程结构。</w:t>
      </w:r>
    </w:p>
    <w:p w14:paraId="3F835A1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（14）支持利用图谱形式展现课程目标与知识点之间的关联，增强信息的视觉呈现和认知深度。</w:t>
      </w:r>
    </w:p>
    <w:p w14:paraId="297AEB5E">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1.5知识图谱统计与分析</w:t>
      </w:r>
    </w:p>
    <w:p w14:paraId="29E07C1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（1）教师端具备统计卡片功能，可通过卡片直接进入图谱统计分析，统计卡片需支持多维度概况数据统计及详情统计查看。</w:t>
      </w:r>
    </w:p>
    <w:p w14:paraId="0775589B">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（2）支持教师查看班级整体知识点分析统计，查看知识点平均完成率、平均掌握率、完成率分布和掌握率分布等，支持教师切换任教班级。</w:t>
      </w:r>
    </w:p>
    <w:p w14:paraId="4079FEAA">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（3）支持按知识点查看每个知识点的关联学习资源数、平均完成率、平均掌握率、课程资料数、课程资料人均阅读情况等。</w:t>
      </w:r>
    </w:p>
    <w:p w14:paraId="07DDE522">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（4）支持查看班级下每个学生的知识点平均完成情况、平均掌握情况、课程资料阅读情况等。</w:t>
      </w:r>
    </w:p>
    <w:p w14:paraId="5F1814E3">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（5）支持查看某一位学生的每个知识点的详情统计，包括每个知识点的完成情况、掌握情况、课程资料阅读情况等。</w:t>
      </w:r>
    </w:p>
    <w:p w14:paraId="76FD794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（6）支持查看某一位学生某个知识点的统计详情，包括学生此知识点的完成情况、掌握情况、知识点关联的学习任务完成详情等以及查看此知识点的课程资源和系统推荐的图书、期刊、报纸、课程等拓展资源。</w:t>
      </w:r>
    </w:p>
    <w:p w14:paraId="35B9CDB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（7）支持自定义变量进行统计，自动输出图谱或散点图。</w:t>
      </w:r>
    </w:p>
    <w:p w14:paraId="7D6CAB3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（8）支持单位管理员查看课程图谱建设情况，包括知识点的数量及单位下开通知识图谱情况统计。</w:t>
      </w:r>
    </w:p>
    <w:p w14:paraId="3EE77887">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（9）支持学生查看本人的知识点统计分析，包括每个知识点的完成情况、掌握情况、课程资料阅读情况等。</w:t>
      </w:r>
    </w:p>
    <w:p w14:paraId="2CF7F1B8">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（10）支持学生查看自己单个知识点的统计分析详情和推荐资源，包括此知识点的完成情况、掌握情况、知识点关联的学习任务完成详情等。</w:t>
      </w:r>
    </w:p>
    <w:p w14:paraId="77A46CBD">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（11）支持学生查看基于知识点的智能学习路径，根据学生知识点掌握情况，智能规划知识点学习路径，学生可以按学习路径进行知识点的学习和巩固。</w:t>
      </w:r>
    </w:p>
    <w:p w14:paraId="7FB61BF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（12）支持按照知识点，智能推荐拓展资源给学生学习。</w:t>
      </w:r>
    </w:p>
    <w:p w14:paraId="5DE34DF3">
      <w:pPr>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（13）支持推荐课内资源，能够提供图书、期刊、报纸、视频资源，并支持一键添加关联。</w:t>
      </w:r>
    </w:p>
    <w:p w14:paraId="0E5CC012">
      <w:pPr>
        <w:rPr>
          <w:rFonts w:hint="eastAsia" w:ascii="宋体" w:hAnsi="宋体" w:cs="宋体"/>
          <w:b w:val="0"/>
          <w:bCs w:val="0"/>
          <w:sz w:val="28"/>
          <w:szCs w:val="28"/>
          <w:lang w:val="en-US" w:eastAsia="zh-CN"/>
        </w:rPr>
      </w:pPr>
    </w:p>
    <w:p w14:paraId="7EBB8E39">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Hans"/>
        </w:rPr>
      </w:pPr>
      <w:r>
        <w:rPr>
          <w:rFonts w:hint="eastAsia" w:ascii="宋体" w:hAnsi="宋体" w:eastAsia="宋体" w:cs="宋体"/>
          <w:b/>
          <w:bCs w:val="0"/>
          <w:color w:val="auto"/>
          <w:sz w:val="28"/>
          <w:szCs w:val="28"/>
          <w:highlight w:val="none"/>
          <w:lang w:val="en-US" w:eastAsia="zh-CN"/>
        </w:rPr>
        <w:t>2.1</w:t>
      </w:r>
      <w:r>
        <w:rPr>
          <w:rFonts w:hint="eastAsia" w:ascii="宋体" w:hAnsi="宋体" w:eastAsia="宋体" w:cs="宋体"/>
          <w:b/>
          <w:bCs w:val="0"/>
          <w:color w:val="auto"/>
          <w:sz w:val="28"/>
          <w:szCs w:val="28"/>
          <w:highlight w:val="none"/>
          <w:lang w:val="en-US" w:eastAsia="zh-Hans"/>
        </w:rPr>
        <w:t>知识库建设</w:t>
      </w:r>
    </w:p>
    <w:p w14:paraId="21FB388A">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Hans"/>
        </w:rPr>
      </w:pPr>
      <w:r>
        <w:rPr>
          <w:rFonts w:hint="eastAsia" w:ascii="宋体" w:hAnsi="宋体" w:eastAsia="宋体" w:cs="宋体"/>
          <w:b/>
          <w:bCs w:val="0"/>
          <w:color w:val="auto"/>
          <w:sz w:val="28"/>
          <w:szCs w:val="28"/>
          <w:highlight w:val="none"/>
          <w:lang w:val="en-US" w:eastAsia="zh-CN"/>
        </w:rPr>
        <w:t>2.1.1</w:t>
      </w:r>
      <w:r>
        <w:rPr>
          <w:rFonts w:hint="eastAsia" w:ascii="宋体" w:hAnsi="宋体" w:eastAsia="宋体" w:cs="宋体"/>
          <w:b/>
          <w:bCs w:val="0"/>
          <w:color w:val="auto"/>
          <w:sz w:val="28"/>
          <w:szCs w:val="28"/>
          <w:highlight w:val="none"/>
          <w:lang w:val="en-US" w:eastAsia="zh-Hans"/>
        </w:rPr>
        <w:t>在线课程自我训练</w:t>
      </w:r>
    </w:p>
    <w:p w14:paraId="1492355A">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（1）支持</w:t>
      </w:r>
      <w:r>
        <w:rPr>
          <w:rFonts w:hint="eastAsia" w:ascii="宋体" w:hAnsi="宋体" w:cs="宋体"/>
          <w:b w:val="0"/>
          <w:bCs w:val="0"/>
          <w:sz w:val="28"/>
          <w:szCs w:val="28"/>
          <w:lang w:val="en-US" w:eastAsia="zh-Hans"/>
        </w:rPr>
        <w:t>手动选择内容进行</w:t>
      </w:r>
      <w:r>
        <w:rPr>
          <w:rFonts w:hint="eastAsia" w:ascii="宋体" w:hAnsi="宋体" w:cs="宋体"/>
          <w:b w:val="0"/>
          <w:bCs w:val="0"/>
          <w:sz w:val="28"/>
          <w:szCs w:val="28"/>
          <w:lang w:val="en-US" w:eastAsia="zh-CN"/>
        </w:rPr>
        <w:t>一键同步在线课程或者图书资源，对已有资源进行智能化训练。</w:t>
      </w:r>
    </w:p>
    <w:p w14:paraId="6A09397A">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（2）支持增量同步在线课程，保持与课程内容的一致。</w:t>
      </w:r>
    </w:p>
    <w:p w14:paraId="2E0741B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（3）支持训练课程专属智能体，支持一键同步在线课程，并增量同步在线课程</w:t>
      </w:r>
      <w:r>
        <w:rPr>
          <w:rFonts w:hint="eastAsia" w:ascii="宋体" w:hAnsi="宋体" w:cs="宋体"/>
          <w:b w:val="0"/>
          <w:bCs w:val="0"/>
          <w:sz w:val="28"/>
          <w:szCs w:val="28"/>
          <w:lang w:val="en-US" w:eastAsia="zh-Hans"/>
        </w:rPr>
        <w:t>资源</w:t>
      </w:r>
      <w:r>
        <w:rPr>
          <w:rFonts w:hint="eastAsia" w:ascii="宋体" w:hAnsi="宋体" w:cs="宋体"/>
          <w:b w:val="0"/>
          <w:bCs w:val="0"/>
          <w:sz w:val="28"/>
          <w:szCs w:val="28"/>
          <w:lang w:val="en-US" w:eastAsia="zh-CN"/>
        </w:rPr>
        <w:t>，支持对接文献库，一次性导入不少于25本课程相关书籍，进行知识库训练。支持通过AI助教问答，实现智能推荐关联的微应用，开展便捷的智能辅助教学</w:t>
      </w:r>
    </w:p>
    <w:p w14:paraId="766E0C07">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2.1.2 AI问答库建设</w:t>
      </w:r>
    </w:p>
    <w:p w14:paraId="0859D8E2">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（1）支持自定义添加、编辑、删除业务问答分类，分类数量无限制。</w:t>
      </w:r>
    </w:p>
    <w:p w14:paraId="20C6CEDD">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（2）支持自定义添加、编辑、删除、批量导入、批量导出、批量删除业务问答规则，业务问答规则数量无限制。</w:t>
      </w:r>
    </w:p>
    <w:p w14:paraId="59A34127">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（3）支持阈值自定义，要求支持根据语义低中高进行匹配。阈值越低，匹配范围越广，精准性越低；阈值越高，匹配范围越低，精准度越高；要求支持按需求自行调整。</w:t>
      </w:r>
    </w:p>
    <w:p w14:paraId="0DE00A32">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2.1.3 AI助教问答与资源推荐</w:t>
      </w:r>
    </w:p>
    <w:p w14:paraId="55E954A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（1）支持通过文字、语音等方式与AI助教交互问答。</w:t>
      </w:r>
    </w:p>
    <w:p w14:paraId="198CDD3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（2）支持在不同的时间段自动推送智能学习提示语。</w:t>
      </w:r>
    </w:p>
    <w:p w14:paraId="420FEAD2">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（3）支持大模型托底回答，使用自研教育垂直领域大模型，以海量电子图书、期刊为训练数据，为师生提供智能可信的AI问答服务。</w:t>
      </w:r>
    </w:p>
    <w:p w14:paraId="73FE1021">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（4）支持查询图书、期刊等文献，根据用户输入问题推荐相关文献，图书、期刊等。</w:t>
      </w:r>
    </w:p>
    <w:p w14:paraId="45667078">
      <w:pPr>
        <w:rPr>
          <w:rFonts w:hint="eastAsia" w:ascii="宋体" w:hAnsi="宋体" w:eastAsia="宋体" w:cs="宋体"/>
          <w:b w:val="0"/>
          <w:bCs/>
          <w:color w:val="auto"/>
          <w:sz w:val="24"/>
          <w:szCs w:val="24"/>
          <w:highlight w:val="none"/>
          <w:lang w:val="en-US" w:eastAsia="zh-CN"/>
        </w:rPr>
      </w:pPr>
      <w:r>
        <w:rPr>
          <w:rFonts w:hint="eastAsia" w:ascii="宋体" w:hAnsi="宋体" w:cs="宋体"/>
          <w:b w:val="0"/>
          <w:bCs w:val="0"/>
          <w:sz w:val="28"/>
          <w:szCs w:val="28"/>
          <w:lang w:val="en-US" w:eastAsia="zh-CN"/>
        </w:rPr>
        <w:t>（5）可关联校本网络教学平台网络课程的知识图谱，基于知识点之间的关联关系与学生知识点的学习情况，推荐知识点相关的课程资源和拓展性学习资源。</w:t>
      </w:r>
    </w:p>
    <w:p w14:paraId="003EBE71">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2.1.4数据统计与分析</w:t>
      </w:r>
    </w:p>
    <w:p w14:paraId="0AF7A4C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（1）支持教师查看班级整体知识点分析统计，查看知识点平均完成率、平均掌握率、完成率分布和掌握率分布等，支持教师切换任教班级。</w:t>
      </w:r>
    </w:p>
    <w:p w14:paraId="76735E82">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（2）支持按知识点查看每个知识点的关联学习资源数、平均完成率、平均掌握率、课程资料数、课程资料人均阅读情况等。</w:t>
      </w:r>
    </w:p>
    <w:p w14:paraId="4E09CB4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（3）支持查看班级下每个学生的知识点平均完成情况、平均掌握情况、课程资料阅读情况等。</w:t>
      </w:r>
    </w:p>
    <w:p w14:paraId="64D6ABC8">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（4）支持查看某一位学生的每个知识点的详情统计，包括每个知识点的完成情况、掌握情况、课程资料阅读情况等。</w:t>
      </w:r>
    </w:p>
    <w:p w14:paraId="0A11F00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（5）支持查看某一位学生某个知识点的统计详情，包括学生此知识点的完成情况、掌握情况、知识点关联的学习任务完成详情等以及查看此知识点的课程资源和系统推荐的图书、期刊、报纸、课程等拓展资源。</w:t>
      </w:r>
    </w:p>
    <w:p w14:paraId="78F86052">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bookmarkStart w:id="1" w:name="_Toc25071"/>
      <w:r>
        <w:rPr>
          <w:rFonts w:hint="eastAsia" w:ascii="宋体" w:hAnsi="宋体" w:eastAsia="宋体" w:cs="宋体"/>
          <w:b/>
          <w:bCs w:val="0"/>
          <w:color w:val="auto"/>
          <w:sz w:val="28"/>
          <w:szCs w:val="28"/>
          <w:highlight w:val="none"/>
          <w:lang w:val="en-US" w:eastAsia="zh-CN"/>
        </w:rPr>
        <w:t>3.任务引擎要求</w:t>
      </w:r>
      <w:bookmarkEnd w:id="1"/>
    </w:p>
    <w:p w14:paraId="49BB2BF8">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3.1 任务管理功能要求</w:t>
      </w:r>
    </w:p>
    <w:p w14:paraId="7FDDFE22">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w:t>
      </w:r>
      <w:r>
        <w:rPr>
          <w:rFonts w:hint="default" w:ascii="宋体" w:hAnsi="宋体" w:cs="宋体"/>
          <w:b w:val="0"/>
          <w:bCs w:val="0"/>
          <w:sz w:val="28"/>
          <w:szCs w:val="28"/>
          <w:lang w:val="en-US" w:eastAsia="zh-CN"/>
        </w:rPr>
        <w:t>1</w:t>
      </w:r>
      <w:r>
        <w:rPr>
          <w:rFonts w:hint="eastAsia" w:ascii="宋体" w:hAnsi="宋体" w:cs="宋体"/>
          <w:b w:val="0"/>
          <w:bCs w:val="0"/>
          <w:sz w:val="28"/>
          <w:szCs w:val="28"/>
          <w:lang w:val="en-US" w:eastAsia="zh-CN"/>
        </w:rPr>
        <w:t>）支持新建任务，新建任务时可自定义任务名称、任务封面、任务介绍、任务标签。新建后默认跳转到当前任务的管理页面，进行任务设计操作。</w:t>
      </w:r>
    </w:p>
    <w:p w14:paraId="16693F96">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w:t>
      </w:r>
      <w:r>
        <w:rPr>
          <w:rFonts w:hint="default" w:ascii="宋体" w:hAnsi="宋体" w:cs="宋体"/>
          <w:b w:val="0"/>
          <w:bCs w:val="0"/>
          <w:sz w:val="28"/>
          <w:szCs w:val="28"/>
          <w:lang w:val="en-US" w:eastAsia="zh-CN"/>
        </w:rPr>
        <w:t>2</w:t>
      </w:r>
      <w:r>
        <w:rPr>
          <w:rFonts w:hint="eastAsia" w:ascii="宋体" w:hAnsi="宋体" w:cs="宋体"/>
          <w:b w:val="0"/>
          <w:bCs w:val="0"/>
          <w:sz w:val="28"/>
          <w:szCs w:val="28"/>
          <w:lang w:val="en-US" w:eastAsia="zh-CN"/>
        </w:rPr>
        <w:t>）支持根据任务名称查询对应的任务。</w:t>
      </w:r>
    </w:p>
    <w:p w14:paraId="602E13A0">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w:t>
      </w:r>
      <w:r>
        <w:rPr>
          <w:rFonts w:hint="default" w:ascii="宋体" w:hAnsi="宋体" w:cs="宋体"/>
          <w:b w:val="0"/>
          <w:bCs w:val="0"/>
          <w:sz w:val="28"/>
          <w:szCs w:val="28"/>
          <w:lang w:val="en-US" w:eastAsia="zh-CN"/>
        </w:rPr>
        <w:t>3</w:t>
      </w:r>
      <w:r>
        <w:rPr>
          <w:rFonts w:hint="eastAsia" w:ascii="宋体" w:hAnsi="宋体" w:cs="宋体"/>
          <w:b w:val="0"/>
          <w:bCs w:val="0"/>
          <w:sz w:val="28"/>
          <w:szCs w:val="28"/>
          <w:lang w:val="en-US" w:eastAsia="zh-CN"/>
        </w:rPr>
        <w:t>）支持删除任务，删除任务后，列表不可见。</w:t>
      </w:r>
    </w:p>
    <w:p w14:paraId="5A92FCA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w:t>
      </w:r>
      <w:r>
        <w:rPr>
          <w:rFonts w:hint="default" w:ascii="宋体" w:hAnsi="宋体" w:cs="宋体"/>
          <w:b w:val="0"/>
          <w:bCs w:val="0"/>
          <w:sz w:val="28"/>
          <w:szCs w:val="28"/>
          <w:lang w:val="en-US" w:eastAsia="zh-CN"/>
        </w:rPr>
        <w:t>4</w:t>
      </w:r>
      <w:r>
        <w:rPr>
          <w:rFonts w:hint="eastAsia" w:ascii="宋体" w:hAnsi="宋体" w:cs="宋体"/>
          <w:b w:val="0"/>
          <w:bCs w:val="0"/>
          <w:sz w:val="28"/>
          <w:szCs w:val="28"/>
          <w:lang w:val="en-US" w:eastAsia="zh-CN"/>
        </w:rPr>
        <w:t>）支持在已删除任务查看已删除的任务数据，支持恢复已删除的任务资源。</w:t>
      </w:r>
    </w:p>
    <w:p w14:paraId="530CEB62">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w:t>
      </w:r>
      <w:r>
        <w:rPr>
          <w:rFonts w:hint="default" w:ascii="宋体" w:hAnsi="宋体" w:cs="宋体"/>
          <w:b w:val="0"/>
          <w:bCs w:val="0"/>
          <w:sz w:val="28"/>
          <w:szCs w:val="28"/>
          <w:lang w:val="en-US" w:eastAsia="zh-CN"/>
        </w:rPr>
        <w:t>5</w:t>
      </w:r>
      <w:r>
        <w:rPr>
          <w:rFonts w:hint="eastAsia" w:ascii="宋体" w:hAnsi="宋体" w:cs="宋体"/>
          <w:b w:val="0"/>
          <w:bCs w:val="0"/>
          <w:sz w:val="28"/>
          <w:szCs w:val="28"/>
          <w:lang w:val="en-US" w:eastAsia="zh-CN"/>
        </w:rPr>
        <w:t>）任务生成后，点击保存任务，在任务列表上新增一条任务数据。</w:t>
      </w:r>
    </w:p>
    <w:p w14:paraId="40B647B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w:t>
      </w:r>
      <w:r>
        <w:rPr>
          <w:rFonts w:hint="default" w:ascii="宋体" w:hAnsi="宋体" w:cs="宋体"/>
          <w:b w:val="0"/>
          <w:bCs w:val="0"/>
          <w:sz w:val="28"/>
          <w:szCs w:val="28"/>
          <w:lang w:val="en-US" w:eastAsia="zh-CN"/>
        </w:rPr>
        <w:t>6</w:t>
      </w:r>
      <w:r>
        <w:rPr>
          <w:rFonts w:hint="eastAsia" w:ascii="宋体" w:hAnsi="宋体" w:cs="宋体"/>
          <w:b w:val="0"/>
          <w:bCs w:val="0"/>
          <w:sz w:val="28"/>
          <w:szCs w:val="28"/>
          <w:lang w:val="en-US" w:eastAsia="zh-CN"/>
        </w:rPr>
        <w:t>）支持点击任务上的管理按钮，跳转当前任务的管理页面，支持修改任务信息，学生管理和查看任务统计。</w:t>
      </w:r>
    </w:p>
    <w:p w14:paraId="0B451C32">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（7）支持</w:t>
      </w:r>
      <w:r>
        <w:rPr>
          <w:rFonts w:hint="eastAsia" w:ascii="宋体" w:hAnsi="宋体" w:cs="宋体"/>
          <w:b w:val="0"/>
          <w:bCs w:val="0"/>
          <w:sz w:val="28"/>
          <w:szCs w:val="28"/>
          <w:lang w:val="en-US" w:eastAsia="zh-Hans"/>
        </w:rPr>
        <w:t>在</w:t>
      </w:r>
      <w:r>
        <w:rPr>
          <w:rFonts w:hint="eastAsia" w:ascii="宋体" w:hAnsi="宋体" w:cs="宋体"/>
          <w:b w:val="0"/>
          <w:bCs w:val="0"/>
          <w:sz w:val="28"/>
          <w:szCs w:val="28"/>
          <w:lang w:val="en-US" w:eastAsia="zh-CN"/>
        </w:rPr>
        <w:t>课程中设计任务引擎，可设置章节、知识点、线下课堂、线上课堂、作业、考试、问卷、活动、AI</w:t>
      </w:r>
      <w:r>
        <w:rPr>
          <w:rFonts w:hint="eastAsia" w:ascii="宋体" w:hAnsi="宋体" w:cs="宋体"/>
          <w:b w:val="0"/>
          <w:bCs w:val="0"/>
          <w:sz w:val="28"/>
          <w:szCs w:val="28"/>
          <w:lang w:val="en-US" w:eastAsia="zh-Hans"/>
        </w:rPr>
        <w:t>实践、主题讨论</w:t>
      </w:r>
      <w:r>
        <w:rPr>
          <w:rFonts w:hint="eastAsia" w:ascii="宋体" w:hAnsi="宋体" w:cs="宋体"/>
          <w:b w:val="0"/>
          <w:bCs w:val="0"/>
          <w:sz w:val="28"/>
          <w:szCs w:val="28"/>
          <w:lang w:val="en-US" w:eastAsia="zh-CN"/>
        </w:rPr>
        <w:t>等任务类型，满足项目式教学、任务驱动式教学、</w:t>
      </w:r>
      <w:r>
        <w:rPr>
          <w:rFonts w:hint="eastAsia" w:ascii="宋体" w:hAnsi="宋体" w:cs="宋体"/>
          <w:b w:val="0"/>
          <w:bCs w:val="0"/>
          <w:sz w:val="28"/>
          <w:szCs w:val="28"/>
          <w:lang w:val="en-US" w:eastAsia="zh-Hans"/>
        </w:rPr>
        <w:t>案例式教学模式</w:t>
      </w:r>
      <w:r>
        <w:rPr>
          <w:rFonts w:hint="eastAsia" w:ascii="宋体" w:hAnsi="宋体" w:cs="宋体"/>
          <w:b w:val="0"/>
          <w:bCs w:val="0"/>
          <w:sz w:val="28"/>
          <w:szCs w:val="28"/>
          <w:lang w:val="en-US" w:eastAsia="zh-CN"/>
        </w:rPr>
        <w:t>。</w:t>
      </w:r>
    </w:p>
    <w:p w14:paraId="0F24215E">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8）支持对已创建任务进行设置。设置任务是否允许学生报名及设置报名学生范围，报名信息填写可对接表单，自定义配置报名信息字段；设置是否学习完发放证书，支持利用在线编辑器自定义配置证书模版；支持设置任务学习模式，可选模式需包含列表模式、卡片模式、框架模式、图谱模式、地图模式、3D模式等。</w:t>
      </w:r>
    </w:p>
    <w:p w14:paraId="5DF21BE4">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bookmarkStart w:id="2" w:name="_Toc14792"/>
      <w:r>
        <w:rPr>
          <w:rFonts w:hint="eastAsia" w:ascii="宋体" w:hAnsi="宋体" w:eastAsia="宋体" w:cs="宋体"/>
          <w:b/>
          <w:bCs w:val="0"/>
          <w:color w:val="auto"/>
          <w:sz w:val="28"/>
          <w:szCs w:val="28"/>
          <w:highlight w:val="none"/>
          <w:lang w:val="en-US" w:eastAsia="zh-CN"/>
        </w:rPr>
        <w:t>4.AI工作台教学应用</w:t>
      </w:r>
      <w:bookmarkEnd w:id="2"/>
    </w:p>
    <w:p w14:paraId="68C321BF">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4.1 AI教案</w:t>
      </w:r>
    </w:p>
    <w:p w14:paraId="5D0CAC8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（1）教师输入教学材料或关键词，AI自动生成教案，并支持教师借助写作助手进行再次编辑。</w:t>
      </w:r>
    </w:p>
    <w:p w14:paraId="6DCF11B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（2）支持教师补充所教层次、适合的教学风格，形成更加具有个性化的教案。</w:t>
      </w:r>
    </w:p>
    <w:p w14:paraId="580DD226">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（3）支持一键导出教案，并且支持按学校教案模板导出。</w:t>
      </w:r>
    </w:p>
    <w:p w14:paraId="39AD22DB">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4.2 AI课件</w:t>
      </w:r>
    </w:p>
    <w:p w14:paraId="4F58E968">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（1）通过输入PPT内容要求，AI智能生成PPT大纲。</w:t>
      </w:r>
    </w:p>
    <w:p w14:paraId="4ECC723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（2）支持教师在线直接编辑生成的大纲内容。</w:t>
      </w:r>
    </w:p>
    <w:p w14:paraId="0472F18D">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（3）支持AI自动根据大纲生成PPT，教师可以进行在线编辑或下载。</w:t>
      </w:r>
    </w:p>
    <w:p w14:paraId="7FEC7925">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（4）支持选择PPT模板场景、设计风格、主题颜色，生成个性化PPT。</w:t>
      </w:r>
    </w:p>
    <w:p w14:paraId="620CA165">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4.3 AI出题</w:t>
      </w:r>
    </w:p>
    <w:p w14:paraId="1D8F4B3B">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（1）支持教师通过输入相关的教学材料和知识点，AI系统可以自动生成对应的题目并且不限制教师使用次数。</w:t>
      </w:r>
    </w:p>
    <w:p w14:paraId="69B45A29">
      <w:pPr>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（2）支持多种题型，题型包括选择题、填空题、简答题等，以便满足不同类型考题的需求</w:t>
      </w:r>
      <w:r>
        <w:rPr>
          <w:rFonts w:hint="default" w:ascii="宋体" w:hAnsi="宋体" w:cs="宋体"/>
          <w:b w:val="0"/>
          <w:bCs w:val="0"/>
          <w:sz w:val="28"/>
          <w:szCs w:val="28"/>
          <w:lang w:val="en-US" w:eastAsia="zh-CN"/>
        </w:rPr>
        <w:t>。</w:t>
      </w:r>
    </w:p>
    <w:p w14:paraId="3D52896F">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支持ai出题选择课程知识点、输入文本、上传附件、选择课程章节等方式进行出题，其中选择课程知识点不限制可选择的知识点数。同时支持</w:t>
      </w:r>
      <w:r>
        <w:rPr>
          <w:rFonts w:hint="eastAsia" w:ascii="宋体" w:hAnsi="宋体" w:cs="宋体"/>
          <w:b w:val="0"/>
          <w:bCs w:val="0"/>
          <w:sz w:val="28"/>
          <w:szCs w:val="28"/>
          <w:lang w:val="en-US" w:eastAsia="zh-Hans"/>
        </w:rPr>
        <w:t>自定义设置是否</w:t>
      </w:r>
      <w:r>
        <w:rPr>
          <w:rFonts w:hint="eastAsia" w:ascii="宋体" w:hAnsi="宋体" w:cs="宋体"/>
          <w:b w:val="0"/>
          <w:bCs w:val="0"/>
          <w:sz w:val="28"/>
          <w:szCs w:val="28"/>
          <w:lang w:val="en-US" w:eastAsia="zh-CN"/>
        </w:rPr>
        <w:t>开启AI知识库模式，开启后优先匹配课程知识库出题，更贴合课程内容。</w:t>
      </w:r>
    </w:p>
    <w:p w14:paraId="50306A00">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4.4 AI批阅</w:t>
      </w:r>
    </w:p>
    <w:p w14:paraId="0A096D05">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（1）使用先进的 AI 技术，能够批阅学生的主观题、论述题、小论文等。</w:t>
      </w:r>
    </w:p>
    <w:p w14:paraId="3190F9C1">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（2）对参考答案和学生答案进行分词处理和语法分析，以便计算词语和语句的相似度，从而量化学生答案与标准答案的匹配程度。</w:t>
      </w:r>
    </w:p>
    <w:p w14:paraId="7F417841">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4.5 智能推荐资源。</w:t>
      </w:r>
    </w:p>
    <w:p w14:paraId="3D55AA16">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（1）根据需求，可通过问答方式由AI助教提供智能化资源推荐，通过关键词识别，智能化挖掘呈现相关联学术资源，包含期刊、图书等内容，助力学生复习相关知识、扩展学习的深度与广度。</w:t>
      </w:r>
    </w:p>
    <w:p w14:paraId="2FD952FF">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4.6 作业智能查重</w:t>
      </w:r>
    </w:p>
    <w:p w14:paraId="4EA504BD">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比对基础库中的数据包含图书、报纸、期刊、网络文档等多种文献类型。支持进行作业查重，对于简答题、论述题等主观题，不仅能全文比对海量资源库数据，还能进行班级内、课程内和校内自建库的全方位比对，并生成详实的检测报告。</w:t>
      </w:r>
    </w:p>
    <w:p w14:paraId="44BE7950">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4.7 AI学情分析</w:t>
      </w:r>
    </w:p>
    <w:p w14:paraId="59F9EF09">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（1）支持智能呈现班级整体知识点分析数据，提供个性化学习路径。</w:t>
      </w:r>
    </w:p>
    <w:p w14:paraId="519F33F3">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（2）可查看知识点平均完成率、平均掌握率、完成率分布和掌握率分布等。支持按知识点查看每个知识点的关联学习资源数、平均完成率、平均掌握率、课程资料数、课程资料人均阅读情况等。</w:t>
      </w:r>
    </w:p>
    <w:p w14:paraId="22AB07DD">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（3）基于AI学情分析，可由AI生成学情分析画像，减轻教师学情分析压力，提升效率。</w:t>
      </w:r>
    </w:p>
    <w:p w14:paraId="42E66FBB">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（4）针对班级学情数据进行分析，将班级学生分布自动划分为发展层、期望层、跃进层、提高层，并给出具体的教学建议，帮助教师开展精准教学。</w:t>
      </w:r>
    </w:p>
    <w:p w14:paraId="680F4A86">
      <w:pPr>
        <w:rPr>
          <w:rFonts w:hint="eastAsia" w:ascii="宋体" w:hAnsi="宋体" w:cs="宋体"/>
          <w:b w:val="0"/>
          <w:bCs w:val="0"/>
          <w:sz w:val="28"/>
          <w:szCs w:val="28"/>
          <w:lang w:val="en-US" w:eastAsia="zh-CN"/>
        </w:rPr>
      </w:pPr>
    </w:p>
    <w:p w14:paraId="32BA3B6B">
      <w:pPr>
        <w:rPr>
          <w:rFonts w:hint="default" w:ascii="宋体" w:hAnsi="宋体" w:cs="宋体"/>
          <w:b w:val="0"/>
          <w:bCs w:val="0"/>
          <w:sz w:val="28"/>
          <w:szCs w:val="28"/>
          <w:highlight w:val="none"/>
          <w:lang w:val="en-US"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8"/>
          <w:szCs w:val="28"/>
          <w:highlight w:val="none"/>
          <w:lang w:val="en-US" w:eastAsia="zh-CN"/>
        </w:rPr>
        <w:t xml:space="preserve">4.8 </w:t>
      </w:r>
      <w:r>
        <w:rPr>
          <w:rFonts w:hint="default" w:ascii="宋体" w:hAnsi="宋体" w:eastAsia="宋体" w:cs="宋体"/>
          <w:b/>
          <w:bCs w:val="0"/>
          <w:color w:val="auto"/>
          <w:sz w:val="28"/>
          <w:szCs w:val="28"/>
          <w:highlight w:val="none"/>
          <w:lang w:val="en-US" w:eastAsia="zh-CN"/>
        </w:rPr>
        <w:t>AI</w:t>
      </w:r>
      <w:r>
        <w:rPr>
          <w:rFonts w:hint="eastAsia" w:ascii="宋体" w:hAnsi="宋体" w:eastAsia="宋体" w:cs="宋体"/>
          <w:b/>
          <w:bCs w:val="0"/>
          <w:color w:val="auto"/>
          <w:sz w:val="28"/>
          <w:szCs w:val="28"/>
          <w:highlight w:val="none"/>
          <w:lang w:val="en-US" w:eastAsia="zh-CN"/>
        </w:rPr>
        <w:t>实践</w:t>
      </w:r>
      <w:r>
        <w:rPr>
          <w:rFonts w:hint="eastAsia" w:ascii="宋体" w:hAnsi="宋体" w:eastAsia="宋体" w:cs="宋体"/>
          <w:b/>
          <w:bCs w:val="0"/>
          <w:color w:val="auto"/>
          <w:sz w:val="28"/>
          <w:szCs w:val="28"/>
          <w:highlight w:val="none"/>
          <w:lang w:val="en-US" w:eastAsia="zh-CN"/>
        </w:rPr>
        <w:t>（</w:t>
      </w:r>
      <w:r>
        <w:rPr>
          <w:rFonts w:hint="eastAsia" w:ascii="宋体" w:hAnsi="宋体" w:cs="宋体"/>
          <w:b/>
          <w:bCs w:val="0"/>
          <w:sz w:val="28"/>
          <w:szCs w:val="28"/>
          <w:highlight w:val="none"/>
          <w:lang w:val="en-US" w:eastAsia="zh-CN"/>
        </w:rPr>
        <w:t>需提供功能截图，并加盖公章）</w:t>
      </w:r>
    </w:p>
    <w:p w14:paraId="68FC121B">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p>
    <w:p w14:paraId="64B19468">
      <w:pPr>
        <w:rPr>
          <w:rFonts w:hint="default" w:ascii="宋体" w:hAnsi="宋体" w:cs="宋体"/>
          <w:b w:val="0"/>
          <w:bCs w:val="0"/>
          <w:sz w:val="28"/>
          <w:szCs w:val="28"/>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val="0"/>
          <w:sz w:val="28"/>
          <w:szCs w:val="28"/>
          <w:lang w:val="en-US" w:eastAsia="zh-CN"/>
        </w:rPr>
        <w:t>1）</w:t>
      </w:r>
      <w:r>
        <w:rPr>
          <w:rFonts w:hint="default" w:ascii="宋体" w:hAnsi="宋体" w:cs="宋体"/>
          <w:b w:val="0"/>
          <w:bCs w:val="0"/>
          <w:sz w:val="28"/>
          <w:szCs w:val="28"/>
          <w:lang w:val="en-US" w:eastAsia="zh-CN"/>
        </w:rPr>
        <w:t>AI实践：需支持生成式人工智能构建各类AI实践教学情景，可构建情景模拟训练进行评价，也可针对学生提交的实验、实践作品进行评估。</w:t>
      </w:r>
    </w:p>
    <w:p w14:paraId="420E4200">
      <w:pPr>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（2）</w:t>
      </w:r>
      <w:r>
        <w:rPr>
          <w:rFonts w:hint="default" w:ascii="宋体" w:hAnsi="宋体" w:cs="宋体"/>
          <w:b w:val="0"/>
          <w:bCs w:val="0"/>
          <w:sz w:val="28"/>
          <w:szCs w:val="28"/>
          <w:lang w:val="en-US" w:eastAsia="zh-CN"/>
        </w:rPr>
        <w:t>支持老师根据教学计划可以设计多个实验/实现任务，学生通过提交作品和情景对话两种形式完成实验/实训任务，AI实践能智能评估结果，给出总结、优缺点分析和建议。</w:t>
      </w:r>
    </w:p>
    <w:p w14:paraId="4BCB86DB">
      <w:pPr>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（3）</w:t>
      </w:r>
      <w:r>
        <w:rPr>
          <w:rFonts w:hint="default" w:ascii="宋体" w:hAnsi="宋体" w:cs="宋体"/>
          <w:b w:val="0"/>
          <w:bCs w:val="0"/>
          <w:sz w:val="28"/>
          <w:szCs w:val="28"/>
          <w:lang w:val="en-US" w:eastAsia="zh-CN"/>
        </w:rPr>
        <w:t>课后老师可以查看整个教学任务的完成情况，详细查看学生每次AI实践对话记录，并支持纳入综合成绩权重项中。</w:t>
      </w:r>
    </w:p>
    <w:p w14:paraId="653DEBA8">
      <w:pPr>
        <w:autoSpaceDE w:val="0"/>
        <w:autoSpaceDN w:val="0"/>
        <w:adjustRightInd w:val="0"/>
        <w:spacing w:beforeLines="0" w:line="400" w:lineRule="exact"/>
        <w:ind w:firstLine="480" w:firstLineChars="200"/>
        <w:outlineLvl w:val="1"/>
        <w:rPr>
          <w:rFonts w:hint="eastAsia" w:ascii="宋体" w:hAnsi="宋体" w:eastAsia="宋体" w:cs="宋体"/>
          <w:b w:val="0"/>
          <w:bCs/>
          <w:color w:val="auto"/>
          <w:sz w:val="24"/>
          <w:szCs w:val="24"/>
          <w:highlight w:val="none"/>
          <w:lang w:val="en-US" w:eastAsia="zh-CN"/>
        </w:rPr>
      </w:pPr>
    </w:p>
    <w:p w14:paraId="0DCA99A1">
      <w:pPr>
        <w:autoSpaceDE w:val="0"/>
        <w:autoSpaceDN w:val="0"/>
        <w:adjustRightInd w:val="0"/>
        <w:spacing w:beforeLines="0" w:line="400" w:lineRule="exact"/>
        <w:ind w:firstLine="562" w:firstLineChars="200"/>
        <w:outlineLvl w:val="1"/>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 xml:space="preserve">5.1智慧门户建设 </w:t>
      </w:r>
    </w:p>
    <w:p w14:paraId="34EC3CA6">
      <w:pPr>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1.1 供应商提供课程的智慧门户建设，根据《实验诊断学》课程对已建设内容展示在门户网站上包含：课程介绍、教师团队、课程章节、AI应用、AI 智能体、知识图谱、问题图谱、虚拟展厅、教学运行、教学设计等内 </w:t>
      </w:r>
    </w:p>
    <w:p w14:paraId="72D992B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容均可展示在智慧门户上。</w:t>
      </w:r>
    </w:p>
    <w:p w14:paraId="216A1BAA">
      <w:pPr>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1.2 供应商应提供创建《实验诊断学》课程图谱特色门户。 创建门户时，可选择平台提供的门户模板，至少提供 20 个不同风格模板供选择。 内置多种功能控件，包含图标列表、图文列表、轮播图、多图列表、搜索、文本 列表、图表、表格、搜索列表、文本、图片、按钮、视频、搜索条、天气、日期、 插件、IP、地图等多种基础模块用以生成网站应用模块和页面，满足绝大部分网 </w:t>
      </w:r>
    </w:p>
    <w:p w14:paraId="21FE9288">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站内容的展现形式。</w:t>
      </w:r>
    </w:p>
    <w:p w14:paraId="2C0FA8A1">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 xml:space="preserve">6.课程建设支撑系统 </w:t>
      </w:r>
    </w:p>
    <w:p w14:paraId="4FD2891A">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6.1供应商提供能辅助建设该课程所需的系统支持智慧课程的框架建设，建立需 以《实验诊断学》课程的知识点为体系，进而形成知识图谱框 架的建设及管理；</w:t>
      </w:r>
    </w:p>
    <w:p w14:paraId="210050AA">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6.2 建设需呈现知识点多层级架构，能生成子父级知识点关系。可通过手动添加、 模板导入等方式手动构建知识图谱。可通过智能导入，用户上传课程大纲、教材 等，系统智能识别构建生成知识图谱。支持本地导入xmind格式的思维导图文件， 支持课程能自动读取文件数据，生成课程知识图谱；</w:t>
      </w:r>
    </w:p>
    <w:p w14:paraId="4FB105B7">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6.3 可通过选择课程章节一键转化生成知识图谱，并同时进行资源关联；</w:t>
      </w:r>
    </w:p>
    <w:p w14:paraId="4B99B5F2">
      <w:pPr>
        <w:rPr>
          <w:rFonts w:hint="eastAsia" w:ascii="宋体" w:hAnsi="宋体" w:cs="宋体"/>
          <w:b w:val="0"/>
          <w:bCs w:val="0"/>
          <w:sz w:val="28"/>
          <w:szCs w:val="28"/>
          <w:highlight w:val="none"/>
          <w:lang w:val="en-US" w:eastAsia="zh-CN"/>
        </w:rPr>
      </w:pPr>
      <w:r>
        <w:rPr>
          <w:rFonts w:hint="eastAsia" w:ascii="宋体" w:hAnsi="宋体" w:cs="宋体"/>
          <w:b w:val="0"/>
          <w:bCs w:val="0"/>
          <w:sz w:val="28"/>
          <w:szCs w:val="28"/>
          <w:lang w:val="en-US" w:eastAsia="zh-CN"/>
        </w:rPr>
        <w:t xml:space="preserve"> 6.4 支持视频的虚拟剪辑，只需要拖动视频播放的起始点、终止点，就可以将视 频文件按照课程的要求剪辑成适当长度，教师还可手动输入时间点，进行视频在 线虚拟剪辑，不破坏教师原有视频，同一视频可以重复多次使用进行不同时间段 虚拟剪辑</w:t>
      </w:r>
      <w:r>
        <w:rPr>
          <w:rFonts w:hint="eastAsia" w:ascii="宋体" w:hAnsi="宋体" w:cs="宋体"/>
          <w:b w:val="0"/>
          <w:bCs w:val="0"/>
          <w:sz w:val="28"/>
          <w:szCs w:val="28"/>
          <w:highlight w:val="none"/>
          <w:lang w:val="en-US" w:eastAsia="zh-CN"/>
        </w:rPr>
        <w:t>；（需提供功能截图，并加盖公章）</w:t>
      </w:r>
    </w:p>
    <w:p w14:paraId="4B6564A3">
      <w:pPr>
        <w:rPr>
          <w:rFonts w:hint="default" w:ascii="宋体" w:hAnsi="宋体" w:cs="宋体"/>
          <w:b w:val="0"/>
          <w:bCs w:val="0"/>
          <w:sz w:val="28"/>
          <w:szCs w:val="28"/>
          <w:highlight w:val="none"/>
          <w:lang w:val="en-US" w:eastAsia="zh-CN"/>
        </w:rPr>
      </w:pPr>
      <w:r>
        <w:rPr>
          <w:rFonts w:hint="eastAsia" w:ascii="宋体" w:hAnsi="宋体" w:cs="宋体"/>
          <w:b w:val="0"/>
          <w:bCs w:val="0"/>
          <w:sz w:val="28"/>
          <w:szCs w:val="28"/>
          <w:lang w:val="en-US" w:eastAsia="zh-CN"/>
        </w:rPr>
        <w:t xml:space="preserve"> 6.5 支持在线写笔记功能，支持从云盘添加文件至笔记中，包括图片、文档、视 频等。在pc端撰写笔记支持提供五种类型以上笔记模版，支持笔记协作功能， 可以添加一个或多个协作人，共同编辑笔记。支持笔记点赞、留言，以及转发至 笔记、小组、消息、云盘、通知、通讯录中等。支持笔记分类管理，设置分享权 限；</w:t>
      </w:r>
      <w:r>
        <w:rPr>
          <w:rFonts w:hint="eastAsia" w:ascii="宋体" w:hAnsi="宋体" w:cs="宋体"/>
          <w:b w:val="0"/>
          <w:bCs w:val="0"/>
          <w:sz w:val="28"/>
          <w:szCs w:val="28"/>
          <w:highlight w:val="none"/>
          <w:lang w:val="en-US" w:eastAsia="zh-CN"/>
        </w:rPr>
        <w:t>（需提供功能截图，并加盖公章）</w:t>
      </w:r>
    </w:p>
    <w:p w14:paraId="73229CA9">
      <w:pPr>
        <w:rPr>
          <w:rFonts w:hint="eastAsia" w:ascii="宋体" w:hAnsi="宋体" w:cs="宋体"/>
          <w:b/>
          <w:bCs/>
          <w:sz w:val="28"/>
          <w:szCs w:val="28"/>
          <w:lang w:val="en-US" w:eastAsia="zh-CN"/>
        </w:rPr>
      </w:pPr>
      <w:r>
        <w:rPr>
          <w:rFonts w:hint="eastAsia" w:ascii="宋体" w:hAnsi="宋体" w:cs="宋体"/>
          <w:b/>
          <w:bCs/>
          <w:sz w:val="28"/>
          <w:szCs w:val="28"/>
          <w:lang w:val="en-US" w:eastAsia="zh-CN"/>
        </w:rPr>
        <w:t>6.6 应用引擎</w:t>
      </w:r>
    </w:p>
    <w:p w14:paraId="206BE60E">
      <w:pPr>
        <w:rPr>
          <w:rFonts w:hint="eastAsia" w:ascii="宋体" w:hAnsi="宋体" w:cs="宋体"/>
          <w:b w:val="0"/>
          <w:bCs w:val="0"/>
          <w:sz w:val="28"/>
          <w:szCs w:val="28"/>
          <w:highlight w:val="none"/>
          <w:lang w:val="en-US" w:eastAsia="zh-CN"/>
        </w:rPr>
      </w:pPr>
      <w:r>
        <w:rPr>
          <w:rFonts w:hint="eastAsia" w:ascii="宋体" w:hAnsi="宋体" w:cs="宋体"/>
          <w:b w:val="0"/>
          <w:bCs w:val="0"/>
          <w:sz w:val="28"/>
          <w:szCs w:val="28"/>
          <w:lang w:val="en-US" w:eastAsia="zh-CN"/>
        </w:rPr>
        <w:t xml:space="preserve"> 在《实验诊断学》智慧课程建设中，供应商应提供的课程建设 支撑系统应具备多种应用引擎支持制作单位个性化应用。引擎包括表单、审批、 预约、信息查询、图表、网页模块、网页、资讯采集、应用包、知识挑战、共读、 资源等几种类型。</w:t>
      </w:r>
      <w:r>
        <w:rPr>
          <w:rFonts w:hint="eastAsia" w:ascii="宋体" w:hAnsi="宋体" w:cs="宋体"/>
          <w:b w:val="0"/>
          <w:bCs w:val="0"/>
          <w:sz w:val="28"/>
          <w:szCs w:val="28"/>
          <w:highlight w:val="none"/>
          <w:lang w:val="en-US" w:eastAsia="zh-CN"/>
        </w:rPr>
        <w:t>（需提供功能截图，并加盖公章） 具体功能内容如下：</w:t>
      </w:r>
    </w:p>
    <w:p w14:paraId="2101B9DB">
      <w:pPr>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6.6.1★表单引擎</w:t>
      </w:r>
    </w:p>
    <w:p w14:paraId="4DDC1476">
      <w:pPr>
        <w:rPr>
          <w:rFonts w:hint="eastAsia" w:ascii="宋体" w:hAnsi="宋体" w:cs="宋体"/>
          <w:b w:val="0"/>
          <w:bCs w:val="0"/>
          <w:sz w:val="28"/>
          <w:szCs w:val="28"/>
          <w:highlight w:val="none"/>
          <w:lang w:val="en-US" w:eastAsia="zh-CN"/>
        </w:rPr>
      </w:pPr>
      <w:r>
        <w:rPr>
          <w:rFonts w:hint="eastAsia" w:ascii="宋体" w:hAnsi="宋体" w:cs="宋体"/>
          <w:b w:val="0"/>
          <w:bCs w:val="0"/>
          <w:sz w:val="28"/>
          <w:szCs w:val="28"/>
          <w:lang w:val="en-US" w:eastAsia="zh-CN"/>
        </w:rPr>
        <w:t xml:space="preserve"> 在《实验诊断学》智慧课程建设中，供应商应提供的课程 建设支撑系统应具备个性化表单设计服务，满足教师需要收集信息采集时的需求， 具体功能要求如下： 1提供自建表单应用引擎；单位创建、发布、管理个性化表单；功能包含表单 配置、发放和数据回收管理；编辑表单应用名称、图标；拖拽不同组件创建自己 想要的表单样式，提供丰富的字段库，不少于20个表单控件，支持各类信息的 准确收集，可使用字段包括：单行输入、多行输入、数字输入、滑动条、评分、 说明文字、单选、下拉框、下拉复选、多级下拉、日期、日期区间、图片、视频、 附件、联系人、部门、单位、子表单、富文本、计算公式、自动编号、图片单选、 图片多选、矩阵单选、矩阵多选、按钮、选择数据、直播、定位、地址、手写签 名、文字识别、数据所属人；</w:t>
      </w:r>
      <w:r>
        <w:rPr>
          <w:rFonts w:hint="eastAsia" w:ascii="宋体" w:hAnsi="宋体" w:cs="宋体"/>
          <w:b w:val="0"/>
          <w:bCs w:val="0"/>
          <w:sz w:val="28"/>
          <w:szCs w:val="28"/>
          <w:highlight w:val="none"/>
          <w:lang w:val="en-US" w:eastAsia="zh-CN"/>
        </w:rPr>
        <w:t>（需提供功能截图，并加盖公章）</w:t>
      </w:r>
    </w:p>
    <w:p w14:paraId="1ACA68A7">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2支持二次修改表单应用，并保留原表单应用已收集到的数据。数据导出时可 以选择历史版本数据导出；</w:t>
      </w:r>
    </w:p>
    <w:p w14:paraId="3894A7EA">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3部分字段具有公式编辑功能，可在填写时根据填写的数据进行函数公式计算。 支持设定常用公式，如日期函数、数字函数、文本函数等，可在前端进行公式计 算后自动填充至对应字段。如获取当前日期、截取字符串中的对应长度的内容、 可以自动获取学生姓名、学号、班级等基本信息无需学生二次填写。</w:t>
      </w:r>
    </w:p>
    <w:p w14:paraId="5FB344A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4数据条目右侧按钮支持配置显示规则，符合显示规则的按钮才会在后台数据 管理页中显示，支持新建右侧按钮，执行打开url、修改字段值、自定义编辑、 打开关联表、发放编辑、发起审批、发起填表、触发修改、发通知、打开报表等 功能； 支持为表单添加计划任务，可以设置在指定的时间自动更新表单内日期时间</w:t>
      </w:r>
    </w:p>
    <w:p w14:paraId="075EC607">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5 间隔天数、修改指定字段的值或执行数据更新功能；</w:t>
      </w:r>
    </w:p>
    <w:p w14:paraId="5E316D11">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6支持通过AI对话快速创建表单，可在多轮对话中调整表单字段及字段类型， 同时支持重新生成表单。例如通过自然语言对话生成一个学生课程使用建议 ， 可生成包含学生姓名（单行输入）、课程名称（单行输入）、班级（单行输入）、 日期（日期控件）、建议（单行输入），并且字段支持修改字段类型。</w:t>
      </w:r>
    </w:p>
    <w:p w14:paraId="30B0470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6.6.2提供图表引擎 </w:t>
      </w:r>
    </w:p>
    <w:p w14:paraId="1393A242">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在《实验诊断学》智慧课程建设中，供应商应提供的课程建设 支撑系统应具备图表引擎，满足教师对收集的信息进行统计以及展示需求，具体 功能要求如下：</w:t>
      </w:r>
    </w:p>
    <w:p w14:paraId="03218A1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1提供自建图表应用引擎，支持单位创建、发布、查看、管理个性化图表；</w:t>
      </w:r>
    </w:p>
    <w:p w14:paraId="520329AC">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2支持多种形式的数据源选择，可选择老师建设的表单、审批、数据工厂作为 数据源；</w:t>
      </w:r>
    </w:p>
    <w:p w14:paraId="3729D0DD">
      <w:pPr>
        <w:rPr>
          <w:rFonts w:hint="eastAsia" w:ascii="宋体" w:hAnsi="宋体" w:cs="宋体"/>
          <w:b w:val="0"/>
          <w:bCs w:val="0"/>
          <w:sz w:val="28"/>
          <w:szCs w:val="28"/>
          <w:highlight w:val="none"/>
          <w:lang w:val="en-US" w:eastAsia="zh-CN"/>
        </w:rPr>
      </w:pPr>
      <w:r>
        <w:rPr>
          <w:rFonts w:hint="eastAsia" w:ascii="宋体" w:hAnsi="宋体" w:cs="宋体"/>
          <w:b w:val="0"/>
          <w:bCs w:val="0"/>
          <w:sz w:val="28"/>
          <w:szCs w:val="28"/>
          <w:lang w:val="en-US" w:eastAsia="zh-CN"/>
        </w:rPr>
        <w:t xml:space="preserve"> 3提供多种样式的图表组件，包括布局容器-多标签；基础图表-指标图/明细 表格/数据管理表；分析图表-柱状图/堆叠柱状图/条状图/堆叠条状图/折线图/ 饼状图/雷达图/词云图/地图；工具组件-筛选组件/筛选按钮/按钮；其他组件 图片/文本等；</w:t>
      </w:r>
      <w:r>
        <w:rPr>
          <w:rFonts w:hint="eastAsia" w:ascii="宋体" w:hAnsi="宋体" w:cs="宋体"/>
          <w:b w:val="0"/>
          <w:bCs w:val="0"/>
          <w:sz w:val="28"/>
          <w:szCs w:val="28"/>
          <w:highlight w:val="none"/>
          <w:lang w:val="en-US" w:eastAsia="zh-CN"/>
        </w:rPr>
        <w:t>（需提供功能截图，并加盖公章）</w:t>
      </w:r>
    </w:p>
    <w:p w14:paraId="49DB1044">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4支持设置数值显示方式，数字类字段支持设置为平均值、总数、最大值、最小值、次数、去重计次；其他类型字段支持设置为计次、去重；</w:t>
      </w:r>
    </w:p>
    <w:p w14:paraId="57292799">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5支持以word文档或图片的形式导出整个图表应用；</w:t>
      </w:r>
    </w:p>
    <w:p w14:paraId="3162A7C2">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6支持自定义设置导出功能的显隐；</w:t>
      </w:r>
    </w:p>
    <w:p w14:paraId="46BB6563">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7支持设置自动刷新，开启后图表数据将会以固定的时间间隔进行自动刷新；</w:t>
      </w:r>
    </w:p>
    <w:p w14:paraId="07305DF3">
      <w:pPr>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 8支持在PC端、微信、QQ等移动端查看发布后的图表。</w:t>
      </w:r>
    </w:p>
    <w:p w14:paraId="39EB84B7">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（二）服务要求</w:t>
      </w:r>
    </w:p>
    <w:p w14:paraId="74A12DA9">
      <w:pPr>
        <w:pStyle w:val="6"/>
        <w:widowControl/>
        <w:spacing w:before="50" w:beforeAutospacing="0" w:after="50" w:afterAutospacing="0" w:line="360" w:lineRule="auto"/>
        <w:ind w:firstLine="560" w:firstLineChars="200"/>
        <w:rPr>
          <w:rFonts w:hint="default" w:ascii="宋体" w:hAnsi="宋体" w:cs="宋体" w:eastAsiaTheme="minorEastAsia"/>
          <w:b w:val="0"/>
          <w:bCs w:val="0"/>
          <w:kern w:val="2"/>
          <w:sz w:val="28"/>
          <w:szCs w:val="28"/>
          <w:highlight w:val="none"/>
          <w:lang w:val="en-US" w:eastAsia="zh-CN" w:bidi="ar-SA"/>
          <w14:ligatures w14:val="none"/>
        </w:rPr>
      </w:pPr>
      <w:r>
        <w:rPr>
          <w:rFonts w:hint="eastAsia" w:ascii="宋体" w:hAnsi="宋体" w:cs="宋体"/>
          <w:b w:val="0"/>
          <w:bCs w:val="0"/>
          <w:sz w:val="28"/>
          <w:szCs w:val="28"/>
          <w:lang w:val="en-US" w:eastAsia="zh-CN"/>
        </w:rPr>
        <w:t>1</w:t>
      </w:r>
      <w:r>
        <w:rPr>
          <w:rFonts w:hint="default" w:ascii="宋体" w:hAnsi="宋体" w:cs="宋体"/>
          <w:b w:val="0"/>
          <w:bCs w:val="0"/>
          <w:sz w:val="28"/>
          <w:szCs w:val="28"/>
          <w:lang w:val="en-US" w:eastAsia="zh-CN"/>
        </w:rPr>
        <w:t>.版权归属：</w:t>
      </w:r>
      <w:r>
        <w:rPr>
          <w:rFonts w:hint="eastAsia" w:ascii="宋体" w:hAnsi="宋体" w:cs="宋体"/>
          <w:b w:val="0"/>
          <w:bCs w:val="0"/>
          <w:sz w:val="28"/>
          <w:szCs w:val="28"/>
          <w:lang w:val="en-US" w:eastAsia="zh-CN"/>
        </w:rPr>
        <w:t>课程</w:t>
      </w:r>
      <w:r>
        <w:rPr>
          <w:rFonts w:hint="default" w:ascii="宋体" w:hAnsi="宋体" w:cs="宋体"/>
          <w:b w:val="0"/>
          <w:bCs w:val="0"/>
          <w:sz w:val="28"/>
          <w:szCs w:val="28"/>
          <w:lang w:val="en-US" w:eastAsia="zh-CN"/>
        </w:rPr>
        <w:t>制作完成后，版权归采购人所有。未经采购人事先书面许可</w:t>
      </w:r>
      <w:r>
        <w:rPr>
          <w:rFonts w:hint="eastAsia" w:ascii="宋体" w:hAnsi="宋体" w:cs="宋体"/>
          <w:b w:val="0"/>
          <w:bCs w:val="0"/>
          <w:sz w:val="28"/>
          <w:szCs w:val="28"/>
          <w:lang w:val="en-US" w:eastAsia="zh-CN"/>
        </w:rPr>
        <w:t>，</w:t>
      </w:r>
      <w:r>
        <w:rPr>
          <w:rFonts w:hint="default" w:ascii="宋体" w:hAnsi="宋体" w:cs="宋体"/>
          <w:b w:val="0"/>
          <w:bCs w:val="0"/>
          <w:sz w:val="28"/>
          <w:szCs w:val="28"/>
          <w:lang w:val="en-US" w:eastAsia="zh-CN"/>
        </w:rPr>
        <w:t>不得将任何形式的版权转让给第三方。</w:t>
      </w:r>
      <w:r>
        <w:rPr>
          <w:rFonts w:hint="eastAsia" w:ascii="宋体" w:hAnsi="宋体" w:cs="宋体" w:eastAsiaTheme="minorEastAsia"/>
          <w:b w:val="0"/>
          <w:bCs w:val="0"/>
          <w:kern w:val="2"/>
          <w:sz w:val="28"/>
          <w:szCs w:val="28"/>
          <w:lang w:val="en-US" w:eastAsia="zh-CN" w:bidi="ar-SA"/>
          <w14:ligatures w14:val="none"/>
        </w:rPr>
        <w:t>因本项目建设需要提供教学备课资源调用。整合的高等教育各学科、专业的 示范教学包资源，教师可以在教学实施中随时引用示范教学包中的课程资源、课 堂活动示例、题库等内容，同时可以根据教师自己课程的需要进行重新组合使用。 同时提供海量电子图书资源，要求平台提供的电子书必须取得著作权人的授权， 没有版权问题。</w:t>
      </w:r>
      <w:r>
        <w:rPr>
          <w:rFonts w:hint="eastAsia" w:ascii="宋体" w:hAnsi="宋体" w:cs="宋体" w:eastAsiaTheme="minorEastAsia"/>
          <w:b w:val="0"/>
          <w:bCs w:val="0"/>
          <w:kern w:val="2"/>
          <w:sz w:val="28"/>
          <w:szCs w:val="28"/>
          <w:highlight w:val="none"/>
          <w:lang w:val="en-US" w:eastAsia="zh-CN" w:bidi="ar-SA"/>
          <w14:ligatures w14:val="none"/>
        </w:rPr>
        <w:t>（为确保资源不出现版权问题，供应商需提供所投产品电子书不 少于10份的版权证明材料。）</w:t>
      </w:r>
    </w:p>
    <w:p w14:paraId="557FBF9B">
      <w:pPr>
        <w:pStyle w:val="6"/>
        <w:widowControl/>
        <w:spacing w:before="50" w:beforeAutospacing="0" w:after="50" w:afterAutospacing="0"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2.快速响应机制</w:t>
      </w:r>
    </w:p>
    <w:p w14:paraId="01141922">
      <w:pPr>
        <w:pStyle w:val="6"/>
        <w:widowControl/>
        <w:spacing w:before="50" w:beforeAutospacing="0" w:after="50" w:afterAutospacing="0"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在项目合作期间，将建立专门的客户服务团队，确保在收到贵院任何需求或问题给予积极响应，并尽快提出解决方案或处理意见。</w:t>
      </w:r>
    </w:p>
    <w:p w14:paraId="376A8B67">
      <w:pPr>
        <w:pStyle w:val="6"/>
        <w:widowControl/>
        <w:spacing w:before="50" w:beforeAutospacing="0" w:after="50" w:afterAutospacing="0"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3.免费维护更新</w:t>
      </w:r>
    </w:p>
    <w:p w14:paraId="56C063EC">
      <w:pPr>
        <w:pStyle w:val="6"/>
        <w:widowControl/>
        <w:spacing w:before="50" w:beforeAutospacing="0" w:after="50" w:afterAutospacing="0"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针对本项目合作期内的在线课程，提供免费维护、更新服务。在此期间，我们将根据课程内容的更新需求、技术进步及教学反馈，定期对课程进行必要的优化与升级，确保课程内容的前沿性与教学质量的持续提升。</w:t>
      </w:r>
    </w:p>
    <w:p w14:paraId="6F2D34ED">
      <w:pPr>
        <w:pStyle w:val="6"/>
        <w:widowControl/>
        <w:spacing w:before="50" w:beforeAutospacing="0" w:after="50" w:afterAutospacing="0"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4.咨询服务通道畅通</w:t>
      </w:r>
    </w:p>
    <w:p w14:paraId="5D99A5A9">
      <w:pPr>
        <w:pStyle w:val="6"/>
        <w:widowControl/>
        <w:spacing w:before="50" w:beforeAutospacing="0" w:after="50" w:afterAutospacing="0"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在课程建设及运行期间，我们将通过官方网站、公告栏等渠道公布专用的咨询电话与电子邮箱，为贵院师生及管理人员提供全天候的网络在线咨询服务。对于接收到的所有咨询，我们保证在24小时内给予专业、详尽的回复解答。</w:t>
      </w:r>
    </w:p>
    <w:p w14:paraId="191AB4EC">
      <w:pPr>
        <w:pStyle w:val="6"/>
        <w:widowControl/>
        <w:spacing w:before="50" w:beforeAutospacing="0" w:after="50" w:afterAutospacing="0"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5.全方位技术支持</w:t>
      </w:r>
    </w:p>
    <w:p w14:paraId="051E17CB">
      <w:pPr>
        <w:pStyle w:val="6"/>
        <w:widowControl/>
        <w:spacing w:before="50" w:beforeAutospacing="0" w:after="50" w:afterAutospacing="0"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提供在线课程的建设、维护、运行所需的技术支持，包括但不限于系统稳定性监测、故障排查、性能优化等，确保课程平台的稳定运行与高效使用。</w:t>
      </w:r>
    </w:p>
    <w:p w14:paraId="0FC323B9">
      <w:pPr>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br w:type="page"/>
      </w:r>
    </w:p>
    <w:p w14:paraId="7F77D219">
      <w:pPr>
        <w:pStyle w:val="6"/>
        <w:widowControl/>
        <w:spacing w:before="50" w:beforeAutospacing="0" w:after="50" w:afterAutospacing="0" w:line="360" w:lineRule="auto"/>
        <w:ind w:firstLine="560" w:firstLineChars="200"/>
        <w:rPr>
          <w:rFonts w:hint="default" w:ascii="宋体" w:hAnsi="宋体" w:cs="宋体"/>
          <w:b w:val="0"/>
          <w:bCs w:val="0"/>
          <w:sz w:val="28"/>
          <w:szCs w:val="28"/>
          <w:lang w:val="en-US" w:eastAsia="zh-CN"/>
        </w:rPr>
      </w:pPr>
    </w:p>
    <w:p w14:paraId="61BBB23F">
      <w:pPr>
        <w:autoSpaceDE w:val="0"/>
        <w:autoSpaceDN w:val="0"/>
        <w:adjustRightInd w:val="0"/>
        <w:spacing w:beforeLines="0" w:line="400" w:lineRule="exact"/>
        <w:ind w:firstLine="562" w:firstLineChars="200"/>
        <w:outlineLvl w:val="1"/>
        <w:rPr>
          <w:rFonts w:hint="eastAsia" w:ascii="宋体" w:hAnsi="宋体" w:eastAsia="宋体" w:cs="宋体"/>
          <w:b/>
          <w:bCs w:val="0"/>
          <w:color w:val="auto"/>
          <w:sz w:val="28"/>
          <w:szCs w:val="28"/>
          <w:highlight w:val="none"/>
          <w:lang w:val="en-US" w:eastAsia="zh-CN"/>
        </w:rPr>
      </w:pPr>
      <w:bookmarkStart w:id="3" w:name="_Toc14223"/>
      <w:r>
        <w:rPr>
          <w:rFonts w:hint="eastAsia" w:ascii="宋体" w:hAnsi="宋体" w:eastAsia="宋体" w:cs="宋体"/>
          <w:b/>
          <w:bCs w:val="0"/>
          <w:color w:val="auto"/>
          <w:sz w:val="28"/>
          <w:szCs w:val="28"/>
          <w:highlight w:val="none"/>
          <w:lang w:val="en-US" w:eastAsia="zh-CN"/>
        </w:rPr>
        <w:t>三．商务要求</w:t>
      </w:r>
      <w:bookmarkEnd w:id="3"/>
    </w:p>
    <w:p w14:paraId="379F0A74">
      <w:pPr>
        <w:pStyle w:val="6"/>
        <w:widowControl/>
        <w:spacing w:before="50" w:beforeAutospacing="0" w:after="50" w:afterAutospacing="0" w:line="360" w:lineRule="auto"/>
        <w:ind w:firstLine="560" w:firstLineChars="200"/>
        <w:rPr>
          <w:rFonts w:hint="default" w:ascii="宋体" w:hAnsi="宋体" w:cs="宋体"/>
          <w:b w:val="0"/>
          <w:bCs w:val="0"/>
          <w:sz w:val="28"/>
          <w:szCs w:val="28"/>
          <w:highlight w:val="none"/>
          <w:lang w:val="en-US" w:eastAsia="zh-CN"/>
        </w:rPr>
      </w:pPr>
      <w:r>
        <w:rPr>
          <w:rFonts w:hint="eastAsia" w:ascii="宋体" w:hAnsi="宋体" w:cs="宋体"/>
          <w:b w:val="0"/>
          <w:bCs w:val="0"/>
          <w:sz w:val="28"/>
          <w:szCs w:val="28"/>
          <w:lang w:val="en-US" w:eastAsia="zh-CN"/>
        </w:rPr>
        <w:t>1、交货时间：由于课程的特殊性，</w:t>
      </w:r>
      <w:r>
        <w:rPr>
          <w:rFonts w:hint="eastAsia" w:ascii="宋体" w:hAnsi="宋体" w:cs="宋体"/>
          <w:b w:val="0"/>
          <w:bCs w:val="0"/>
          <w:sz w:val="28"/>
          <w:szCs w:val="28"/>
          <w:highlight w:val="none"/>
          <w:lang w:val="en-US" w:eastAsia="zh-CN"/>
        </w:rPr>
        <w:t>本项目必须在合同签订后7天内给采购方建设完毕并交付使用。</w:t>
      </w:r>
    </w:p>
    <w:p w14:paraId="083A3EB5">
      <w:pPr>
        <w:pStyle w:val="6"/>
        <w:widowControl/>
        <w:spacing w:before="50" w:beforeAutospacing="0" w:after="50" w:afterAutospacing="0"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2、</w:t>
      </w:r>
      <w:r>
        <w:rPr>
          <w:rFonts w:hint="default" w:ascii="宋体" w:hAnsi="宋体" w:cs="宋体"/>
          <w:b w:val="0"/>
          <w:bCs w:val="0"/>
          <w:sz w:val="28"/>
          <w:szCs w:val="28"/>
          <w:lang w:val="en-US" w:eastAsia="zh-CN"/>
        </w:rPr>
        <w:t>交付地点</w:t>
      </w:r>
      <w:r>
        <w:rPr>
          <w:rFonts w:hint="eastAsia" w:ascii="宋体" w:hAnsi="宋体" w:cs="宋体"/>
          <w:b w:val="0"/>
          <w:bCs w:val="0"/>
          <w:sz w:val="28"/>
          <w:szCs w:val="28"/>
          <w:lang w:val="en-US" w:eastAsia="zh-CN"/>
        </w:rPr>
        <w:t>：</w:t>
      </w:r>
    </w:p>
    <w:p w14:paraId="630E7F1F">
      <w:pPr>
        <w:pStyle w:val="6"/>
        <w:widowControl/>
        <w:spacing w:before="50" w:beforeAutospacing="0" w:after="50" w:afterAutospacing="0"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3、合同支付方式：</w:t>
      </w:r>
      <w:r>
        <w:rPr>
          <w:rFonts w:hint="default" w:ascii="宋体" w:hAnsi="宋体" w:cs="宋体"/>
          <w:b w:val="0"/>
          <w:bCs w:val="0"/>
          <w:sz w:val="28"/>
          <w:szCs w:val="28"/>
          <w:lang w:val="en-US" w:eastAsia="zh-CN"/>
        </w:rPr>
        <w:t>合同签订后的</w:t>
      </w:r>
      <w:r>
        <w:rPr>
          <w:rFonts w:hint="eastAsia" w:ascii="宋体" w:hAnsi="宋体" w:cs="宋体"/>
          <w:b w:val="0"/>
          <w:bCs w:val="0"/>
          <w:sz w:val="28"/>
          <w:szCs w:val="28"/>
          <w:lang w:val="en-US" w:eastAsia="zh-CN"/>
        </w:rPr>
        <w:t>30</w:t>
      </w:r>
      <w:r>
        <w:rPr>
          <w:rFonts w:hint="default" w:ascii="宋体" w:hAnsi="宋体" w:cs="宋体"/>
          <w:b w:val="0"/>
          <w:bCs w:val="0"/>
          <w:sz w:val="28"/>
          <w:szCs w:val="28"/>
          <w:lang w:val="en-US" w:eastAsia="zh-CN"/>
        </w:rPr>
        <w:t>日内，中标人完成课程知识点的框架搭建并实现全部功能上线后，课程建设负责人确认并组织验收。通过验收后，采购人通知中标人开具正规发票。收到中标人正规发票后，达到付款条件起</w:t>
      </w:r>
      <w:r>
        <w:rPr>
          <w:rFonts w:hint="eastAsia" w:ascii="宋体" w:hAnsi="宋体" w:cs="宋体"/>
          <w:b w:val="0"/>
          <w:bCs w:val="0"/>
          <w:sz w:val="28"/>
          <w:szCs w:val="28"/>
          <w:lang w:val="en-US" w:eastAsia="zh-CN"/>
        </w:rPr>
        <w:t>30</w:t>
      </w:r>
      <w:r>
        <w:rPr>
          <w:rFonts w:hint="default" w:ascii="宋体" w:hAnsi="宋体" w:cs="宋体"/>
          <w:b w:val="0"/>
          <w:bCs w:val="0"/>
          <w:sz w:val="28"/>
          <w:szCs w:val="28"/>
          <w:lang w:val="en-US" w:eastAsia="zh-CN"/>
        </w:rPr>
        <w:t>日内，支付合同</w:t>
      </w:r>
      <w:r>
        <w:rPr>
          <w:rFonts w:hint="eastAsia" w:ascii="宋体" w:hAnsi="宋体" w:cs="宋体"/>
          <w:b w:val="0"/>
          <w:bCs w:val="0"/>
          <w:sz w:val="28"/>
          <w:szCs w:val="28"/>
          <w:lang w:val="en-US" w:eastAsia="zh-CN"/>
        </w:rPr>
        <w:t>约定金额。</w:t>
      </w:r>
    </w:p>
    <w:p w14:paraId="1F1D35BC">
      <w:pPr>
        <w:pStyle w:val="6"/>
        <w:widowControl/>
        <w:spacing w:before="50" w:beforeAutospacing="0" w:after="50" w:afterAutospacing="0"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4.</w:t>
      </w:r>
      <w:r>
        <w:rPr>
          <w:rFonts w:hint="default" w:ascii="宋体" w:hAnsi="宋体" w:cs="宋体"/>
          <w:b w:val="0"/>
          <w:bCs w:val="0"/>
          <w:sz w:val="28"/>
          <w:szCs w:val="28"/>
          <w:lang w:val="en-US" w:eastAsia="zh-CN"/>
        </w:rPr>
        <w:t>验收标准</w:t>
      </w:r>
      <w:r>
        <w:rPr>
          <w:rFonts w:hint="default" w:ascii="宋体" w:hAnsi="宋体" w:cs="宋体"/>
          <w:b w:val="0"/>
          <w:bCs w:val="0"/>
          <w:sz w:val="28"/>
          <w:szCs w:val="28"/>
          <w:highlight w:val="none"/>
          <w:lang w:val="en-US" w:eastAsia="zh-CN"/>
        </w:rPr>
        <w:t>：</w:t>
      </w:r>
      <w:r>
        <w:rPr>
          <w:rFonts w:hint="eastAsia" w:ascii="宋体" w:hAnsi="宋体" w:cs="宋体"/>
          <w:b w:val="0"/>
          <w:bCs w:val="0"/>
          <w:sz w:val="28"/>
          <w:szCs w:val="28"/>
          <w:highlight w:val="none"/>
          <w:lang w:val="en-US" w:eastAsia="zh-CN"/>
        </w:rPr>
        <w:t>中标后需逐条提供演示，不</w:t>
      </w:r>
      <w:r>
        <w:rPr>
          <w:rFonts w:hint="eastAsia" w:ascii="宋体" w:hAnsi="宋体" w:cs="宋体"/>
          <w:b w:val="0"/>
          <w:bCs w:val="0"/>
          <w:sz w:val="28"/>
          <w:szCs w:val="28"/>
          <w:lang w:val="en-US" w:eastAsia="zh-CN"/>
        </w:rPr>
        <w:t>符合本文件要求的顺延到下一位供应商，</w:t>
      </w:r>
      <w:r>
        <w:rPr>
          <w:rFonts w:hint="default" w:ascii="宋体" w:hAnsi="宋体" w:cs="宋体"/>
          <w:b w:val="0"/>
          <w:bCs w:val="0"/>
          <w:sz w:val="28"/>
          <w:szCs w:val="28"/>
          <w:lang w:val="en-US" w:eastAsia="zh-CN"/>
        </w:rPr>
        <w:t>按照本询价文件中的项目需求及国家相关标准进行验收，验收合格后方可交付。
</w:t>
      </w:r>
    </w:p>
    <w:p w14:paraId="7B443ECA">
      <w:pPr>
        <w:pStyle w:val="6"/>
        <w:widowControl/>
        <w:spacing w:before="50" w:beforeAutospacing="0" w:after="50" w:afterAutospacing="0"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5.</w:t>
      </w:r>
      <w:r>
        <w:rPr>
          <w:rFonts w:hint="default" w:ascii="宋体" w:hAnsi="宋体" w:cs="宋体"/>
          <w:b w:val="0"/>
          <w:bCs w:val="0"/>
          <w:sz w:val="28"/>
          <w:szCs w:val="28"/>
          <w:lang w:val="en-US" w:eastAsia="zh-CN"/>
        </w:rPr>
        <w:t>违约责任：若供应商未能按时交付成果或成果不符合要求，采购人有权解除合同并要求供应商承担相应损失赔偿；若供应商违反版权归属等约定，需承担由此造成的一切经济和法律责任。
</w:t>
      </w:r>
    </w:p>
    <w:p w14:paraId="235FF8D4">
      <w:pPr>
        <w:pStyle w:val="6"/>
        <w:widowControl/>
        <w:spacing w:before="50" w:beforeAutospacing="0" w:after="50" w:afterAutospacing="0"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6.</w:t>
      </w:r>
      <w:r>
        <w:rPr>
          <w:rFonts w:hint="default" w:ascii="宋体" w:hAnsi="宋体" w:cs="宋体"/>
          <w:b w:val="0"/>
          <w:bCs w:val="0"/>
          <w:sz w:val="28"/>
          <w:szCs w:val="28"/>
          <w:lang w:val="en-US" w:eastAsia="zh-CN"/>
        </w:rPr>
        <w:t>知识产权：供应商保证所提供的服务及相关成果不侵犯任何第三方知识产权，如因此产生纠纷，由供应商承担全部责任。
</w:t>
      </w:r>
    </w:p>
    <w:p w14:paraId="04D9BA29">
      <w:pPr>
        <w:pStyle w:val="6"/>
        <w:widowControl/>
        <w:spacing w:before="50" w:beforeAutospacing="0" w:after="50" w:afterAutospacing="0"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7.</w:t>
      </w:r>
      <w:r>
        <w:rPr>
          <w:rFonts w:hint="default" w:ascii="宋体" w:hAnsi="宋体" w:cs="宋体"/>
          <w:b w:val="0"/>
          <w:bCs w:val="0"/>
          <w:sz w:val="28"/>
          <w:szCs w:val="28"/>
          <w:lang w:val="en-US" w:eastAsia="zh-CN"/>
        </w:rPr>
        <w:t>保密条款：供应商应对项目过程中涉及的采购人的教学数据、师生信息等保密，未经许可不得泄露给第三方。
</w:t>
      </w:r>
    </w:p>
    <w:p w14:paraId="4ADFB2DB">
      <w:pPr>
        <w:pStyle w:val="6"/>
        <w:widowControl/>
        <w:spacing w:before="50" w:beforeAutospacing="0" w:after="50" w:afterAutospacing="0"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8.</w:t>
      </w:r>
      <w:r>
        <w:rPr>
          <w:rFonts w:hint="default" w:ascii="宋体" w:hAnsi="宋体" w:cs="宋体"/>
          <w:b w:val="0"/>
          <w:bCs w:val="0"/>
          <w:sz w:val="28"/>
          <w:szCs w:val="28"/>
          <w:lang w:val="en-US" w:eastAsia="zh-CN"/>
        </w:rPr>
        <w:t xml:space="preserve">服务期限：项目验收结束后，提供 </w:t>
      </w:r>
      <w:r>
        <w:rPr>
          <w:rFonts w:hint="eastAsia" w:ascii="宋体" w:hAnsi="宋体" w:cs="宋体"/>
          <w:b w:val="0"/>
          <w:bCs w:val="0"/>
          <w:sz w:val="28"/>
          <w:szCs w:val="28"/>
          <w:lang w:val="en-US" w:eastAsia="zh-CN"/>
        </w:rPr>
        <w:t>2</w:t>
      </w:r>
      <w:r>
        <w:rPr>
          <w:rFonts w:hint="default" w:ascii="宋体" w:hAnsi="宋体" w:cs="宋体"/>
          <w:b w:val="0"/>
          <w:bCs w:val="0"/>
          <w:sz w:val="28"/>
          <w:szCs w:val="28"/>
          <w:lang w:val="en-US" w:eastAsia="zh-CN"/>
        </w:rPr>
        <w:t xml:space="preserve"> 年免费服务。
</w:t>
      </w:r>
    </w:p>
    <w:p w14:paraId="075AA761">
      <w:pPr>
        <w:pStyle w:val="6"/>
        <w:widowControl/>
        <w:spacing w:before="50" w:beforeAutospacing="0" w:after="50" w:afterAutospacing="0" w:line="360" w:lineRule="auto"/>
        <w:ind w:firstLine="560" w:firstLineChars="200"/>
        <w:rPr>
          <w:rFonts w:hint="default" w:ascii="宋体" w:hAnsi="宋体" w:cs="宋体"/>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C3BE3"/>
    <w:rsid w:val="10314CD2"/>
    <w:rsid w:val="15E8637F"/>
    <w:rsid w:val="36486BE0"/>
    <w:rsid w:val="47B91F0E"/>
    <w:rsid w:val="65634398"/>
    <w:rsid w:val="68566EED"/>
    <w:rsid w:val="6CEC3BE3"/>
    <w:rsid w:val="6F992194"/>
    <w:rsid w:val="730E3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14:ligatures w14:val="non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qFormat/>
    <w:uiPriority w:val="0"/>
    <w:rPr>
      <w:rFonts w:ascii="黑体" w:hAnsi="Courier New" w:eastAsia="黑体"/>
      <w:sz w:val="30"/>
      <w:shd w:val="pct10" w:color="auto" w:fill="FFFFFF"/>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14:ligatures w14:val="none"/>
    </w:r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997</Words>
  <Characters>1002</Characters>
  <Lines>0</Lines>
  <Paragraphs>0</Paragraphs>
  <TotalTime>193</TotalTime>
  <ScaleCrop>false</ScaleCrop>
  <LinksUpToDate>false</LinksUpToDate>
  <CharactersWithSpaces>1003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2025-09-01T13:29:00Z</dcterms:created>
  <dc:creator>秋风扫落叶</dc:creator>
  <cp:lastModifiedBy>秋风扫落叶</cp:lastModifiedBy>
  <dcterms:modified xsi:type="dcterms:W3CDTF">2025-11-07T06:22:41Z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25EDE3732BEB42FCA0F50941CA0C8E6F_13</vt:lpwstr>
  </property>
  <property fmtid="{D5CDD505-2E9C-101B-9397-08002B2CF9AE}" pid="4" name="KSOTemplateDocerSaveRecord">
    <vt:lpwstr>eyJoZGlkIjoiZDZhZjcyMmVmMjBhM2NkOWQ2Yzk4ZTMxMzcyMzIwZmIiLCJ1c2VySWQiOiI2OTc5NDg5NjcifQ==</vt:lpwstr>
  </property>
</Properties>
</file>