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53C89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项目参数</w:t>
      </w:r>
    </w:p>
    <w:tbl>
      <w:tblPr>
        <w:tblStyle w:val="3"/>
        <w:tblW w:w="10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8236"/>
      </w:tblGrid>
      <w:tr w14:paraId="6D56C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03" w:type="dxa"/>
            <w:vAlign w:val="center"/>
          </w:tcPr>
          <w:p w14:paraId="11B8F09E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236" w:type="dxa"/>
            <w:vAlign w:val="center"/>
          </w:tcPr>
          <w:p w14:paraId="14CB2A5A"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医疗费用智慧控制系统维保项目</w:t>
            </w:r>
          </w:p>
        </w:tc>
      </w:tr>
      <w:tr w14:paraId="7D4B4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4" w:hRule="atLeast"/>
          <w:jc w:val="center"/>
        </w:trPr>
        <w:tc>
          <w:tcPr>
            <w:tcW w:w="10039" w:type="dxa"/>
            <w:gridSpan w:val="2"/>
          </w:tcPr>
          <w:p w14:paraId="7F313D2E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维保服务内容如下：医保规则维护、报表沟通及制作、非流程改动类需求沟通及修改、业务咨询及建议、操作指导培训、系统定期更新、协助配合各类检查提供业务及数据支撑、已上线的第三方厂家接口维护。</w:t>
            </w:r>
          </w:p>
          <w:p w14:paraId="1F050F90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（1）应用软件系统维护</w:t>
            </w:r>
          </w:p>
          <w:p w14:paraId="2032D8E9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要求改正软件系统在使用过程中发现的隐含错误，扩充在使用过程中用户提出的新的功能及性能要求。</w:t>
            </w:r>
          </w:p>
          <w:p w14:paraId="59B83510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（2）应用软件系统故障处理</w:t>
            </w:r>
          </w:p>
          <w:p w14:paraId="0AD89F87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要求对应用软件进行日常维护和性能评估，并在系统出现故障时进行快速的故障处理。软件系统出现运行故障的情况下，完成软件故障的处理，保证系统运行。必要情况下，提供应急解决措施。</w:t>
            </w:r>
          </w:p>
          <w:p w14:paraId="336CA30F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（3）应用软件系统性能的调整</w:t>
            </w:r>
          </w:p>
          <w:p w14:paraId="69B845F2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能根据对系统性能评估，提供各应用软件性能优化方案，并进行实施、记录与跟踪。系统运行过程中，由于各种原因造成的系统运行效率下降等情况，应能进行性能调整服务，保证系统高效运行。若系统性能瓶颈主因是非软件原因造成（如硬件瓶颈）也提供相应的解决方案供客户参考。</w:t>
            </w:r>
          </w:p>
          <w:p w14:paraId="5D604A66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（4）因医疗卫生政策调整而进行的系统改造</w:t>
            </w:r>
          </w:p>
          <w:p w14:paraId="52132410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因各级政策调整引起的软件系统改造，主要为软件功能开发及调整，调整工作量小于0.5个人月的。</w:t>
            </w:r>
          </w:p>
          <w:p w14:paraId="435B6110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（5）应用软件系统人员、权限等调整</w:t>
            </w:r>
          </w:p>
          <w:p w14:paraId="23A78831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应用户要求，对应用软件的人员、角色权限进行必要调整、增减和变更，确保各类人员分配合适权限。</w:t>
            </w:r>
          </w:p>
          <w:p w14:paraId="6D20906C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（6）零星小功能增加和调整</w:t>
            </w:r>
          </w:p>
          <w:p w14:paraId="15516A29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随相关需求的调整，在不改变现有的软件架构和基本模块框架的原则上，作小规模的模块功能的修改和增加。</w:t>
            </w:r>
          </w:p>
          <w:p w14:paraId="6F626229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（7）应用软件系统升级服务</w:t>
            </w:r>
          </w:p>
          <w:p w14:paraId="2C5CB2BC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要求软件系统在维护期内，软件系统因修复BUG等调整，提供升级服务，并提供相应的实施、培训等配套服务内容。（包含在本次响应报价中）</w:t>
            </w:r>
          </w:p>
          <w:p w14:paraId="7B41A93D">
            <w:pP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（9）系统档案数据、文件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整理</w:t>
            </w:r>
          </w:p>
          <w:p w14:paraId="56E55DFF">
            <w:pPr>
              <w:jc w:val="both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能针对系统运行中的档案数据和文件进行整理，保证系统档案数据的安全性和可靠性，同时还应对文件数据进行整理。</w:t>
            </w:r>
          </w:p>
          <w:p w14:paraId="4DBB72F2">
            <w:pPr>
              <w:widowControl w:val="0"/>
              <w:adjustRightInd/>
              <w:snapToGrid/>
              <w:ind w:firstLine="600" w:firstLineChars="200"/>
              <w:jc w:val="both"/>
              <w:rPr>
                <w:b w:val="0"/>
                <w:bCs w:val="0"/>
                <w:iCs/>
                <w:sz w:val="30"/>
                <w:szCs w:val="30"/>
              </w:rPr>
            </w:pPr>
            <w:r>
              <w:rPr>
                <w:b w:val="0"/>
                <w:bCs w:val="0"/>
                <w:iCs/>
                <w:sz w:val="30"/>
                <w:szCs w:val="30"/>
              </w:rPr>
              <w:t>电话技术支持</w:t>
            </w:r>
          </w:p>
          <w:p w14:paraId="2B358788">
            <w:pPr>
              <w:widowControl w:val="0"/>
              <w:adjustRightInd/>
              <w:snapToGrid/>
              <w:ind w:firstLine="600" w:firstLineChars="200"/>
              <w:jc w:val="both"/>
              <w:rPr>
                <w:rFonts w:hint="eastAsia" w:asciiTheme="majorEastAsia" w:hAnsiTheme="majorEastAsia" w:eastAsiaTheme="majorEastAsia"/>
                <w:sz w:val="30"/>
                <w:szCs w:val="30"/>
              </w:rPr>
            </w:pPr>
            <w:r>
              <w:rPr>
                <w:rFonts w:hint="eastAsia" w:asciiTheme="majorEastAsia" w:hAnsiTheme="majorEastAsia" w:eastAsiaTheme="majorEastAsia"/>
                <w:sz w:val="30"/>
                <w:szCs w:val="30"/>
              </w:rPr>
              <w:t>提供7*24小时远程电话技术支持，365天服务，服务时间24小时，用户通过技术服务热线获得技术支持响应。</w:t>
            </w:r>
          </w:p>
          <w:p w14:paraId="3F9D292C">
            <w:pPr>
              <w:widowControl w:val="0"/>
              <w:adjustRightInd/>
              <w:snapToGrid/>
              <w:ind w:firstLine="600" w:firstLineChars="200"/>
              <w:jc w:val="both"/>
              <w:rPr>
                <w:b w:val="0"/>
                <w:bCs w:val="0"/>
                <w:iCs/>
                <w:sz w:val="30"/>
                <w:szCs w:val="30"/>
              </w:rPr>
            </w:pPr>
            <w:r>
              <w:rPr>
                <w:b w:val="0"/>
                <w:bCs w:val="0"/>
                <w:iCs/>
                <w:sz w:val="30"/>
                <w:szCs w:val="30"/>
              </w:rPr>
              <w:t>远程技术支持</w:t>
            </w:r>
          </w:p>
          <w:p w14:paraId="4C788365">
            <w:pPr>
              <w:widowControl w:val="0"/>
              <w:adjustRightInd/>
              <w:snapToGrid/>
              <w:ind w:firstLine="600" w:firstLineChars="200"/>
              <w:jc w:val="both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30"/>
                <w:szCs w:val="30"/>
              </w:rPr>
              <w:t>提供7*24小时远程维护，365天服务，医院需能够提供远程协助。</w:t>
            </w:r>
          </w:p>
        </w:tc>
      </w:tr>
      <w:tr w14:paraId="37EBC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803" w:type="dxa"/>
            <w:vAlign w:val="center"/>
          </w:tcPr>
          <w:p w14:paraId="52128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使用科室</w:t>
            </w: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制定参数</w:t>
            </w:r>
          </w:p>
        </w:tc>
        <w:tc>
          <w:tcPr>
            <w:tcW w:w="8236" w:type="dxa"/>
            <w:vAlign w:val="center"/>
          </w:tcPr>
          <w:p w14:paraId="5A63BD4E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BDF1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803" w:type="dxa"/>
            <w:vAlign w:val="center"/>
          </w:tcPr>
          <w:p w14:paraId="2CA8A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信息工程师审核</w:t>
            </w:r>
          </w:p>
        </w:tc>
        <w:tc>
          <w:tcPr>
            <w:tcW w:w="8236" w:type="dxa"/>
            <w:vAlign w:val="center"/>
          </w:tcPr>
          <w:p w14:paraId="14B8B985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24B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1803" w:type="dxa"/>
            <w:vAlign w:val="center"/>
          </w:tcPr>
          <w:p w14:paraId="0915DB11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信息管理处</w:t>
            </w:r>
          </w:p>
        </w:tc>
        <w:tc>
          <w:tcPr>
            <w:tcW w:w="8236" w:type="dxa"/>
            <w:vAlign w:val="center"/>
          </w:tcPr>
          <w:p w14:paraId="5EDDA21A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7261980E">
      <w:pPr>
        <w:jc w:val="both"/>
        <w:rPr>
          <w:rFonts w:hint="default"/>
          <w:sz w:val="10"/>
          <w:szCs w:val="1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ZTMxNWRhOTc4MmMxMzA4NmQzZWRjZTMyMjQwN2IifQ=="/>
  </w:docVars>
  <w:rsids>
    <w:rsidRoot w:val="56B06D87"/>
    <w:rsid w:val="14EC4689"/>
    <w:rsid w:val="1B217214"/>
    <w:rsid w:val="310437A5"/>
    <w:rsid w:val="3FD847BA"/>
    <w:rsid w:val="4D663D4A"/>
    <w:rsid w:val="56B06D87"/>
    <w:rsid w:val="58BB3263"/>
    <w:rsid w:val="628341B5"/>
    <w:rsid w:val="68A869C0"/>
    <w:rsid w:val="78CF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</Words>
  <Characters>34</Characters>
  <Lines>0</Lines>
  <Paragraphs>0</Paragraphs>
  <TotalTime>0</TotalTime>
  <ScaleCrop>false</ScaleCrop>
  <LinksUpToDate>false</LinksUpToDate>
  <CharactersWithSpaces>34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2024-08-28T02:42:00Z</dcterms:created>
  <dc:creator>郑丹</dc:creator>
  <cp:lastModifiedBy>翁长风</cp:lastModifiedBy>
  <dcterms:modified xsi:type="dcterms:W3CDTF">2026-05-11T23:07:05Z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DB5F2308ABBC4EF79996157C9E19E4CB_13</vt:lpwstr>
  </property>
  <property fmtid="{D5CDD505-2E9C-101B-9397-08002B2CF9AE}" pid="4" name="KSOTemplateDocerSaveRecord">
    <vt:lpwstr>eyJoZGlkIjoiNDBjMjgzN2ZmOGI0YzUxNWFjNDdiYWRlMDlkOTk1OGEiLCJ1c2VySWQiOiIxNjM3MTIyMTQxIn0=</vt:lpwstr>
  </property>
</Properties>
</file>